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8D685" w14:textId="1C2FC747" w:rsidR="00F86A73" w:rsidRPr="001B7097" w:rsidRDefault="00647036" w:rsidP="00C445AD">
      <w:pPr>
        <w:pStyle w:val="FP"/>
        <w:tabs>
          <w:tab w:val="left" w:pos="567"/>
        </w:tabs>
        <w:rPr>
          <w:rFonts w:ascii="Arial" w:hAnsi="Arial" w:cs="Arial"/>
          <w:b/>
          <w:sz w:val="24"/>
          <w:szCs w:val="24"/>
          <w:lang w:eastAsia="ja-JP"/>
        </w:rPr>
      </w:pPr>
      <w:r w:rsidRPr="00647036">
        <w:rPr>
          <w:rFonts w:ascii="Arial" w:hAnsi="Arial" w:cs="Arial"/>
          <w:b/>
          <w:sz w:val="24"/>
          <w:szCs w:val="24"/>
          <w:lang w:val="de-DE"/>
        </w:rPr>
        <w:t>3GPP RAN TSG Meeting #8</w:t>
      </w:r>
      <w:r w:rsidR="00CC6C37">
        <w:rPr>
          <w:rFonts w:ascii="Arial" w:hAnsi="Arial" w:cs="Arial"/>
          <w:b/>
          <w:sz w:val="24"/>
          <w:szCs w:val="24"/>
          <w:lang w:val="de-DE"/>
        </w:rPr>
        <w:t>8e</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FD1009" w:rsidRPr="00FD1009">
        <w:rPr>
          <w:rFonts w:ascii="Arial" w:hAnsi="Arial" w:cs="Arial"/>
          <w:b/>
          <w:sz w:val="24"/>
          <w:szCs w:val="24"/>
        </w:rPr>
        <w:t>RP-201104</w:t>
      </w:r>
      <w:bookmarkStart w:id="0" w:name="_GoBack"/>
      <w:bookmarkEnd w:id="0"/>
    </w:p>
    <w:p w14:paraId="4C1A9A76" w14:textId="5723D361" w:rsidR="00F86A73" w:rsidRPr="00647036" w:rsidRDefault="00647036" w:rsidP="004B566C">
      <w:pPr>
        <w:tabs>
          <w:tab w:val="left" w:pos="567"/>
        </w:tabs>
        <w:rPr>
          <w:rFonts w:ascii="Arial" w:hAnsi="Arial" w:cs="Arial"/>
          <w:b/>
          <w:sz w:val="24"/>
        </w:rPr>
      </w:pPr>
      <w:r w:rsidRPr="00647036">
        <w:rPr>
          <w:rFonts w:ascii="Arial" w:hAnsi="Arial" w:cs="Arial"/>
          <w:b/>
          <w:sz w:val="24"/>
        </w:rPr>
        <w:t xml:space="preserve">Electronic meeting, </w:t>
      </w:r>
      <w:r w:rsidR="00CC6C37" w:rsidRPr="00CC6C37">
        <w:rPr>
          <w:rFonts w:ascii="Arial" w:hAnsi="Arial" w:cs="Arial"/>
          <w:b/>
          <w:sz w:val="24"/>
        </w:rPr>
        <w:t>June 29 - July 3, 2020</w:t>
      </w: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590E34B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7036" w:rsidRPr="00647036">
        <w:rPr>
          <w:rFonts w:ascii="Arial" w:hAnsi="Arial" w:cs="Arial"/>
          <w:b/>
          <w:lang w:val="en-US" w:eastAsia="ja-JP"/>
        </w:rPr>
        <w:t>9.4.</w:t>
      </w:r>
      <w:r w:rsidR="00AE2380">
        <w:rPr>
          <w:rFonts w:ascii="Arial" w:hAnsi="Arial" w:cs="Arial"/>
          <w:b/>
          <w:lang w:val="en-US"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4D3001B8" w:rsidR="00593315" w:rsidRPr="008836AC" w:rsidRDefault="00647036" w:rsidP="001A248F">
            <w:pPr>
              <w:tabs>
                <w:tab w:val="left" w:pos="567"/>
              </w:tabs>
              <w:spacing w:after="0"/>
              <w:rPr>
                <w:rFonts w:ascii="Arial" w:hAnsi="Arial" w:cs="Arial"/>
              </w:rPr>
            </w:pPr>
            <w:r w:rsidRPr="00647036">
              <w:rPr>
                <w:rFonts w:ascii="Arial" w:hAnsi="Arial" w:cs="Arial"/>
              </w:rPr>
              <w:t>LTE/NR spectrum sharing in band 48/n48 frequency range</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06F7AE6B" w:rsidR="00871653" w:rsidRPr="00D6067B" w:rsidRDefault="00647036" w:rsidP="00D6067B">
            <w:pPr>
              <w:tabs>
                <w:tab w:val="left" w:pos="567"/>
              </w:tabs>
              <w:spacing w:after="0"/>
              <w:rPr>
                <w:rFonts w:ascii="Arial" w:hAnsi="Arial" w:cs="Arial"/>
              </w:rPr>
            </w:pPr>
            <w:r>
              <w:rPr>
                <w:rFonts w:ascii="Arial" w:hAnsi="Arial" w:cs="Arial"/>
                <w:color w:val="FF0000"/>
                <w:lang w:eastAsia="ja-JP"/>
              </w:rPr>
              <w:t>No</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3E760EB2" w:rsidR="00871653" w:rsidRPr="00C802D3" w:rsidRDefault="00647036" w:rsidP="001A248F">
            <w:pPr>
              <w:tabs>
                <w:tab w:val="left" w:pos="567"/>
              </w:tabs>
              <w:spacing w:after="0"/>
              <w:rPr>
                <w:rFonts w:ascii="Arial" w:eastAsiaTheme="minorEastAsia" w:hAnsi="Arial" w:cs="Arial"/>
                <w:lang w:eastAsia="zh-CN"/>
              </w:rPr>
            </w:pPr>
            <w:r>
              <w:rPr>
                <w:rFonts w:ascii="Arial" w:eastAsiaTheme="minorEastAsia" w:hAnsi="Arial" w:cs="Arial"/>
                <w:color w:val="FF0000"/>
                <w:lang w:eastAsia="zh-CN"/>
              </w:rPr>
              <w:t>Yes</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03EDA9A3" w:rsidR="0036248C" w:rsidRPr="008836AC" w:rsidRDefault="00647036" w:rsidP="008836AC">
            <w:pPr>
              <w:tabs>
                <w:tab w:val="left" w:pos="567"/>
              </w:tabs>
              <w:spacing w:after="0"/>
              <w:rPr>
                <w:rFonts w:ascii="Arial" w:hAnsi="Arial" w:cs="Arial"/>
              </w:rPr>
            </w:pPr>
            <w:r w:rsidRPr="00647036">
              <w:rPr>
                <w:rFonts w:ascii="Arial" w:hAnsi="Arial" w:cs="Arial"/>
              </w:rPr>
              <w:t>NR_n48_LTE_48_coex</w:t>
            </w:r>
            <w:r w:rsidR="009A002D">
              <w:rPr>
                <w:rFonts w:ascii="Arial" w:hAnsi="Arial" w:cs="Arial"/>
              </w:rPr>
              <w:t>-Core</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4B43247F" w:rsidR="0036248C" w:rsidRPr="008836AC" w:rsidRDefault="00647036" w:rsidP="008836AC">
            <w:pPr>
              <w:tabs>
                <w:tab w:val="left" w:pos="567"/>
              </w:tabs>
              <w:spacing w:after="0"/>
              <w:rPr>
                <w:rFonts w:ascii="Arial" w:hAnsi="Arial" w:cs="Arial"/>
                <w:lang w:eastAsia="ja-JP"/>
              </w:rPr>
            </w:pPr>
            <w:r w:rsidRPr="00647036">
              <w:rPr>
                <w:rFonts w:ascii="Arial" w:hAnsi="Arial" w:cs="Arial"/>
                <w:lang w:eastAsia="ja-JP"/>
              </w:rPr>
              <w:t>860160</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03D03E79" w:rsidR="00B6300F" w:rsidRPr="008836AC" w:rsidRDefault="00647036" w:rsidP="008836AC">
            <w:pPr>
              <w:tabs>
                <w:tab w:val="left" w:pos="567"/>
              </w:tabs>
              <w:spacing w:after="0"/>
              <w:rPr>
                <w:rFonts w:ascii="Arial" w:hAnsi="Arial" w:cs="Arial"/>
                <w:lang w:eastAsia="ja-JP"/>
              </w:rPr>
            </w:pPr>
            <w:r w:rsidRPr="00647036">
              <w:rPr>
                <w:lang w:val="de-DE"/>
              </w:rPr>
              <w:t>RP-19313</w:t>
            </w:r>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07BFCC20" w:rsidR="00871653" w:rsidRPr="008836AC" w:rsidRDefault="00871653" w:rsidP="008836AC">
            <w:pPr>
              <w:tabs>
                <w:tab w:val="left" w:pos="567"/>
              </w:tabs>
              <w:spacing w:after="0"/>
              <w:rPr>
                <w:rFonts w:ascii="Arial" w:hAnsi="Arial" w:cs="Arial"/>
                <w:lang w:eastAsia="ja-JP"/>
              </w:rPr>
            </w:pPr>
          </w:p>
        </w:tc>
        <w:tc>
          <w:tcPr>
            <w:tcW w:w="1842" w:type="dxa"/>
          </w:tcPr>
          <w:p w14:paraId="0E2B83FF" w14:textId="77777777" w:rsidR="00871653"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p w14:paraId="2E90249E" w14:textId="4EF55AD3" w:rsidR="00647036" w:rsidRPr="008836AC" w:rsidRDefault="00CC6C37" w:rsidP="00A64D0C">
            <w:pPr>
              <w:tabs>
                <w:tab w:val="left" w:pos="567"/>
              </w:tabs>
              <w:spacing w:after="0"/>
              <w:rPr>
                <w:rFonts w:ascii="Arial" w:hAnsi="Arial" w:cs="Arial"/>
                <w:lang w:eastAsia="ja-JP"/>
              </w:rPr>
            </w:pPr>
            <w:r>
              <w:rPr>
                <w:rFonts w:ascii="Arial" w:hAnsi="Arial" w:cs="Arial"/>
                <w:color w:val="00B050"/>
                <w:kern w:val="2"/>
                <w:sz w:val="21"/>
                <w:szCs w:val="22"/>
                <w:lang w:val="en-US" w:eastAsia="ja-JP"/>
              </w:rPr>
              <w:t>September</w:t>
            </w:r>
            <w:r w:rsidR="00647036" w:rsidRPr="00C802D3">
              <w:rPr>
                <w:rFonts w:ascii="Arial" w:hAnsi="Arial" w:cs="Arial"/>
                <w:color w:val="00B050"/>
                <w:kern w:val="2"/>
                <w:sz w:val="21"/>
                <w:szCs w:val="22"/>
                <w:lang w:val="en-US" w:eastAsia="ja-JP"/>
              </w:rPr>
              <w:t xml:space="preserve"> / 20</w:t>
            </w:r>
            <w:r w:rsidR="00647036">
              <w:rPr>
                <w:rFonts w:ascii="Arial" w:hAnsi="Arial" w:cs="Arial"/>
                <w:color w:val="00B050"/>
                <w:kern w:val="2"/>
                <w:sz w:val="21"/>
                <w:szCs w:val="22"/>
                <w:lang w:val="en-US" w:eastAsia="ja-JP"/>
              </w:rPr>
              <w:t>20</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444A299" w:rsidR="00871653" w:rsidRPr="008836AC" w:rsidRDefault="00871653" w:rsidP="008836AC">
            <w:pPr>
              <w:tabs>
                <w:tab w:val="left" w:pos="567"/>
              </w:tabs>
              <w:spacing w:after="0"/>
              <w:rPr>
                <w:rFonts w:ascii="Arial" w:hAnsi="Arial" w:cs="Arial"/>
                <w:lang w:eastAsia="ja-JP"/>
              </w:rPr>
            </w:pP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33501DF0" w:rsidR="00871653" w:rsidRPr="008836AC" w:rsidRDefault="00406E3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7</w:t>
            </w:r>
            <w:r w:rsidR="00647036">
              <w:rPr>
                <w:rFonts w:ascii="Arial" w:hAnsi="Arial" w:cs="Arial"/>
                <w:color w:val="00B050"/>
                <w:kern w:val="2"/>
                <w:sz w:val="21"/>
                <w:szCs w:val="22"/>
                <w:lang w:val="en-US" w:eastAsia="ja-JP"/>
              </w:rPr>
              <w:t>0</w:t>
            </w:r>
            <w:r w:rsidR="00647036" w:rsidRPr="00A64D0C">
              <w:rPr>
                <w:rFonts w:ascii="Arial" w:hAnsi="Arial" w:cs="Arial" w:hint="eastAsia"/>
                <w:color w:val="00B050"/>
                <w:kern w:val="2"/>
                <w:sz w:val="21"/>
                <w:szCs w:val="22"/>
                <w:lang w:val="en-US" w:eastAsia="ja-JP"/>
              </w:rPr>
              <w:t>%</w:t>
            </w: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04E26C80" w:rsidR="006C4E32" w:rsidRPr="008836AC" w:rsidRDefault="00647036" w:rsidP="0036248C">
            <w:pPr>
              <w:tabs>
                <w:tab w:val="left" w:pos="567"/>
              </w:tabs>
              <w:spacing w:after="0"/>
              <w:rPr>
                <w:rFonts w:ascii="Arial" w:hAnsi="Arial" w:cs="Arial"/>
                <w:lang w:eastAsia="ja-JP"/>
              </w:rPr>
            </w:pPr>
            <w:r>
              <w:rPr>
                <w:rFonts w:ascii="Arial" w:hAnsi="Arial" w:cs="Arial"/>
              </w:rPr>
              <w:t>Alexander</w:t>
            </w:r>
            <w:r w:rsidR="001B05BB">
              <w:rPr>
                <w:rFonts w:ascii="Arial" w:hAnsi="Arial" w:cs="Arial"/>
              </w:rPr>
              <w:t xml:space="preserve"> </w:t>
            </w:r>
            <w:r>
              <w:rPr>
                <w:rFonts w:ascii="Arial" w:hAnsi="Arial" w:cs="Arial"/>
              </w:rPr>
              <w:t>SAYENKO</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62C3836F" w:rsidR="006C4E32" w:rsidRPr="008836AC" w:rsidRDefault="001B05BB" w:rsidP="001A248F">
            <w:pPr>
              <w:tabs>
                <w:tab w:val="left" w:pos="567"/>
              </w:tabs>
              <w:spacing w:after="0"/>
              <w:rPr>
                <w:rFonts w:ascii="Arial" w:hAnsi="Arial" w:cs="Arial"/>
                <w:lang w:eastAsia="ja-JP"/>
              </w:rPr>
            </w:pPr>
            <w:r>
              <w:rPr>
                <w:rFonts w:ascii="Arial" w:eastAsiaTheme="minorEastAsia" w:hAnsi="Arial" w:cs="Arial"/>
                <w:lang w:eastAsia="zh-CN"/>
              </w:rPr>
              <w:t>Apple Inc.</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59B9FDFB" w:rsidR="006C4E32" w:rsidRPr="001B05BB" w:rsidRDefault="00647036" w:rsidP="001A248F">
            <w:pPr>
              <w:tabs>
                <w:tab w:val="left" w:pos="567"/>
              </w:tabs>
              <w:spacing w:after="0"/>
              <w:rPr>
                <w:rFonts w:ascii="Arial" w:hAnsi="Arial" w:cs="Arial"/>
              </w:rPr>
            </w:pPr>
            <w:r>
              <w:t>asayenko@apple.com</w:t>
            </w:r>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46ECA19E" w:rsidR="00D22398" w:rsidRPr="008836AC" w:rsidRDefault="00647036" w:rsidP="00C4666A">
            <w:pPr>
              <w:pStyle w:val="TAL"/>
              <w:jc w:val="center"/>
              <w:rPr>
                <w:color w:val="FF0000"/>
                <w:lang w:eastAsia="ja-JP"/>
              </w:rPr>
            </w:pPr>
            <w:r>
              <w:rPr>
                <w:lang w:eastAsia="ja-JP"/>
              </w:rPr>
              <w:t>YES</w:t>
            </w:r>
          </w:p>
        </w:tc>
      </w:tr>
    </w:tbl>
    <w:p w14:paraId="28A23E70" w14:textId="77777777" w:rsidR="00D22398" w:rsidRDefault="00D22398" w:rsidP="0039390A">
      <w:pPr>
        <w:spacing w:after="0"/>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77777777" w:rsidR="003B7182" w:rsidRDefault="003B7182" w:rsidP="00C17C6C">
      <w:pPr>
        <w:spacing w:after="0"/>
        <w:rPr>
          <w:rFonts w:ascii="Arial" w:hAnsi="Arial" w:cs="Arial"/>
        </w:rPr>
      </w:pP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D30D9CE" w:rsidR="00E96969" w:rsidRDefault="00647036" w:rsidP="00647036">
      <w:pPr>
        <w:pStyle w:val="Heading4"/>
        <w:rPr>
          <w:lang w:eastAsia="ja-JP"/>
        </w:rPr>
      </w:pPr>
      <w:r>
        <w:rPr>
          <w:lang w:eastAsia="ja-JP"/>
        </w:rPr>
        <w:t>2.4.</w:t>
      </w:r>
      <w:r w:rsidR="00057EA3">
        <w:rPr>
          <w:lang w:eastAsia="ja-JP"/>
        </w:rPr>
        <w:t>1</w:t>
      </w:r>
      <w:r>
        <w:rPr>
          <w:lang w:eastAsia="ja-JP"/>
        </w:rPr>
        <w:tab/>
        <w:t>Agreements and progress</w:t>
      </w:r>
      <w:r>
        <w:rPr>
          <w:lang w:eastAsia="ja-JP"/>
        </w:rPr>
        <w:tab/>
      </w:r>
    </w:p>
    <w:p w14:paraId="0DF1AC62" w14:textId="72D44139" w:rsidR="00BC08CC" w:rsidRPr="000A3CE4" w:rsidRDefault="00BC08CC" w:rsidP="000A3CE4">
      <w:pPr>
        <w:rPr>
          <w:b/>
        </w:rPr>
      </w:pPr>
      <w:r w:rsidRPr="000A3CE4">
        <w:rPr>
          <w:b/>
        </w:rPr>
        <w:t>RAN4</w:t>
      </w:r>
      <w:r w:rsidRPr="000A3CE4">
        <w:rPr>
          <w:rFonts w:hint="eastAsia"/>
          <w:b/>
        </w:rPr>
        <w:t>#</w:t>
      </w:r>
      <w:r w:rsidRPr="000A3CE4">
        <w:rPr>
          <w:b/>
        </w:rPr>
        <w:t>9</w:t>
      </w:r>
      <w:r w:rsidR="00647036">
        <w:rPr>
          <w:b/>
        </w:rPr>
        <w:t>4e</w:t>
      </w:r>
      <w:r w:rsidRPr="000A3CE4">
        <w:rPr>
          <w:b/>
        </w:rPr>
        <w:t xml:space="preserve"> (</w:t>
      </w:r>
      <w:r w:rsidR="00647036">
        <w:rPr>
          <w:b/>
        </w:rPr>
        <w:t>February - March</w:t>
      </w:r>
      <w:r w:rsidRPr="000A3CE4">
        <w:rPr>
          <w:b/>
        </w:rPr>
        <w:t xml:space="preserve"> 20</w:t>
      </w:r>
      <w:r w:rsidR="00647036">
        <w:rPr>
          <w:b/>
        </w:rPr>
        <w:t>20</w:t>
      </w:r>
      <w:r w:rsidRPr="000A3CE4">
        <w:rPr>
          <w:rFonts w:hint="eastAsia"/>
          <w:b/>
        </w:rPr>
        <w:t>,</w:t>
      </w:r>
      <w:r w:rsidRPr="000A3CE4">
        <w:rPr>
          <w:b/>
        </w:rPr>
        <w:t xml:space="preserve"> </w:t>
      </w:r>
      <w:r w:rsidR="00647036">
        <w:rPr>
          <w:b/>
        </w:rPr>
        <w:t>Electronic meeting</w:t>
      </w:r>
      <w:r w:rsidRPr="000A3CE4">
        <w:rPr>
          <w:b/>
        </w:rPr>
        <w:t>)</w:t>
      </w:r>
    </w:p>
    <w:p w14:paraId="1D59ABE2" w14:textId="00ABA816" w:rsidR="00D311CE" w:rsidRDefault="00D311CE" w:rsidP="00647036">
      <w:pPr>
        <w:pStyle w:val="B1"/>
        <w:rPr>
          <w:lang w:val="en-US"/>
        </w:rPr>
      </w:pPr>
      <w:r w:rsidRPr="00176ED9">
        <w:rPr>
          <w:lang w:val="en-US"/>
        </w:rPr>
        <w:t>-</w:t>
      </w:r>
      <w:r w:rsidRPr="00176ED9">
        <w:rPr>
          <w:lang w:val="en-US"/>
        </w:rPr>
        <w:tab/>
      </w:r>
      <w:r w:rsidR="00176ED9">
        <w:rPr>
          <w:lang w:val="en-US"/>
        </w:rPr>
        <w:t>The following contributions were submitted to RAN#94e meeting [1-9];</w:t>
      </w:r>
    </w:p>
    <w:p w14:paraId="42F170F4" w14:textId="6CDCFA07" w:rsidR="00D31FE9" w:rsidRDefault="00D31FE9" w:rsidP="00647036">
      <w:pPr>
        <w:pStyle w:val="B1"/>
        <w:rPr>
          <w:lang w:val="en-US"/>
        </w:rPr>
      </w:pPr>
    </w:p>
    <w:p w14:paraId="545C0E23" w14:textId="312C7110" w:rsidR="00176ED9" w:rsidRDefault="00D31FE9" w:rsidP="00647036">
      <w:pPr>
        <w:pStyle w:val="B1"/>
        <w:rPr>
          <w:lang w:val="en-US"/>
        </w:rPr>
      </w:pPr>
      <w:r>
        <w:rPr>
          <w:lang w:val="en-US"/>
        </w:rPr>
        <w:t>-</w:t>
      </w:r>
      <w:r>
        <w:rPr>
          <w:lang w:val="en-US"/>
        </w:rPr>
        <w:tab/>
      </w:r>
      <w:r w:rsidR="00176ED9">
        <w:rPr>
          <w:lang w:val="en-US"/>
        </w:rPr>
        <w:t>Based on opinions expressed by companies, the following options were captured in</w:t>
      </w:r>
      <w:r>
        <w:rPr>
          <w:lang w:val="en-US"/>
        </w:rPr>
        <w:t xml:space="preserve"> the 1st discussion round summary document</w:t>
      </w:r>
      <w:r w:rsidR="00176ED9">
        <w:rPr>
          <w:lang w:val="en-US"/>
        </w:rPr>
        <w:t xml:space="preserve"> [</w:t>
      </w:r>
      <w:r>
        <w:rPr>
          <w:lang w:val="en-US"/>
        </w:rPr>
        <w:t>10</w:t>
      </w:r>
      <w:r w:rsidR="00176ED9">
        <w:rPr>
          <w:lang w:val="en-US"/>
        </w:rPr>
        <w:t>]</w:t>
      </w:r>
      <w:r>
        <w:rPr>
          <w:lang w:val="en-US"/>
        </w:rPr>
        <w:t xml:space="preserve"> for each of the technical aspect:</w:t>
      </w:r>
    </w:p>
    <w:p w14:paraId="6A948E3F" w14:textId="5B8F7A95" w:rsidR="00D31FE9" w:rsidRDefault="00D31FE9" w:rsidP="00D31FE9">
      <w:pPr>
        <w:pStyle w:val="B2"/>
      </w:pPr>
      <w:r>
        <w:t>a)</w:t>
      </w:r>
      <w:r w:rsidRPr="00D31FE9">
        <w:tab/>
        <w:t>Channel raster:</w:t>
      </w:r>
    </w:p>
    <w:p w14:paraId="742A0032" w14:textId="77777777" w:rsidR="00D31FE9" w:rsidRPr="00D31FE9" w:rsidRDefault="00D31FE9" w:rsidP="00D31FE9">
      <w:pPr>
        <w:pStyle w:val="B3"/>
      </w:pPr>
      <w:r w:rsidRPr="00D31FE9">
        <w:t>Option 1: Keep existing 300kHz channel raster (no changes to the specifications);</w:t>
      </w:r>
    </w:p>
    <w:p w14:paraId="2A5E85F7" w14:textId="0A566352" w:rsidR="00D31FE9" w:rsidRPr="00D31FE9" w:rsidRDefault="00D31FE9" w:rsidP="00D31FE9">
      <w:pPr>
        <w:pStyle w:val="B3"/>
      </w:pPr>
      <w:r w:rsidRPr="00D31FE9">
        <w:t>Option 2: Add 100kHz channel raster (changes to the specification).</w:t>
      </w:r>
    </w:p>
    <w:p w14:paraId="00397DD1" w14:textId="565237B6" w:rsidR="00D31FE9" w:rsidRDefault="00D31FE9" w:rsidP="00D31FE9">
      <w:pPr>
        <w:pStyle w:val="B2"/>
      </w:pPr>
      <w:r>
        <w:t>b)</w:t>
      </w:r>
      <w:r w:rsidRPr="00D31FE9">
        <w:tab/>
        <w:t>UL shift:</w:t>
      </w:r>
    </w:p>
    <w:p w14:paraId="44611C8D" w14:textId="77777777" w:rsidR="00D31FE9" w:rsidRPr="00D31FE9" w:rsidRDefault="00D31FE9" w:rsidP="00D31FE9">
      <w:pPr>
        <w:pStyle w:val="B3"/>
      </w:pPr>
      <w:r w:rsidRPr="00D31FE9">
        <w:t>Option 1: A UE does not support UL 7.5kHz shift on band n48 (no changes to the specifications);</w:t>
      </w:r>
    </w:p>
    <w:p w14:paraId="2B302F6A" w14:textId="5C912B7C" w:rsidR="00D31FE9" w:rsidRPr="00D31FE9" w:rsidRDefault="00D31FE9" w:rsidP="00D31FE9">
      <w:pPr>
        <w:pStyle w:val="B3"/>
      </w:pPr>
      <w:r w:rsidRPr="00D31FE9">
        <w:t>Option 2: A UE supports UL 7.5kHz shift on band n48;</w:t>
      </w:r>
    </w:p>
    <w:p w14:paraId="2F9684FC" w14:textId="073E0641" w:rsidR="00D31FE9" w:rsidRDefault="00D31FE9" w:rsidP="00D31FE9">
      <w:pPr>
        <w:pStyle w:val="B2"/>
      </w:pPr>
      <w:r>
        <w:t>c)</w:t>
      </w:r>
      <w:r w:rsidRPr="00D31FE9">
        <w:tab/>
        <w:t>Sync patter</w:t>
      </w:r>
      <w:r>
        <w:t>n</w:t>
      </w:r>
      <w:r w:rsidRPr="00D31FE9">
        <w:t>:</w:t>
      </w:r>
    </w:p>
    <w:p w14:paraId="6D80BD25" w14:textId="77777777" w:rsidR="00D31FE9" w:rsidRPr="00D31FE9" w:rsidRDefault="00D31FE9" w:rsidP="00D31FE9">
      <w:pPr>
        <w:pStyle w:val="B3"/>
      </w:pPr>
      <w:r w:rsidRPr="00D31FE9">
        <w:t>Option 1: Keep existing pattern C (no changes to the specifications);</w:t>
      </w:r>
    </w:p>
    <w:p w14:paraId="7EE515C5" w14:textId="77777777" w:rsidR="00D31FE9" w:rsidRPr="00D31FE9" w:rsidRDefault="00D31FE9" w:rsidP="00D31FE9">
      <w:pPr>
        <w:pStyle w:val="B3"/>
      </w:pPr>
      <w:r w:rsidRPr="00D31FE9">
        <w:t>Option 2: Keep existing pattern C and adopt LTE MBSFN (changes to the specification);</w:t>
      </w:r>
    </w:p>
    <w:p w14:paraId="67C090A7" w14:textId="5A5616FF" w:rsidR="00D31FE9" w:rsidRDefault="00D31FE9" w:rsidP="00D31FE9">
      <w:pPr>
        <w:pStyle w:val="B3"/>
      </w:pPr>
      <w:r w:rsidRPr="00D31FE9">
        <w:t>Option 3: Adopt pattern B (changes to the specifications);</w:t>
      </w:r>
    </w:p>
    <w:p w14:paraId="05E1351F" w14:textId="0AB8DD33" w:rsidR="00D31FE9" w:rsidRDefault="00D31FE9" w:rsidP="00D31FE9">
      <w:pPr>
        <w:pStyle w:val="B1"/>
      </w:pPr>
    </w:p>
    <w:p w14:paraId="33BD20AF" w14:textId="781C895D" w:rsidR="00D31FE9" w:rsidRDefault="00D31FE9" w:rsidP="00D31FE9">
      <w:pPr>
        <w:pStyle w:val="B1"/>
      </w:pPr>
      <w:r>
        <w:t>-</w:t>
      </w:r>
      <w:r>
        <w:tab/>
        <w:t>Based on further input from companies provides during the 2nd discussion round</w:t>
      </w:r>
      <w:r w:rsidR="00FD3C2D">
        <w:t xml:space="preserve"> [11-12]</w:t>
      </w:r>
      <w:r>
        <w:t>, the following pros and cons were captured for each technical aspect:</w:t>
      </w:r>
    </w:p>
    <w:p w14:paraId="4DCEB84F" w14:textId="77777777" w:rsidR="00D31FE9" w:rsidRDefault="00D31FE9" w:rsidP="00D31FE9">
      <w:pPr>
        <w:pStyle w:val="B2"/>
      </w:pPr>
      <w:r>
        <w:t>a)</w:t>
      </w:r>
      <w:r w:rsidRPr="00D31FE9">
        <w:tab/>
        <w:t>Channel raster:</w:t>
      </w:r>
    </w:p>
    <w:p w14:paraId="5ED1EE94" w14:textId="06E75007" w:rsidR="00D31FE9" w:rsidRPr="00D31FE9" w:rsidRDefault="00D31FE9" w:rsidP="00D31FE9">
      <w:pPr>
        <w:pStyle w:val="B3"/>
      </w:pPr>
      <w:r>
        <w:t>-</w:t>
      </w:r>
      <w:r>
        <w:tab/>
      </w:r>
      <w:r w:rsidRPr="00D31FE9">
        <w:t>If 300kHz raster is kept (Option 1)</w:t>
      </w:r>
      <w:r>
        <w:t>: s</w:t>
      </w:r>
      <w:r w:rsidRPr="00D31FE9">
        <w:t>pectrum allocation is done by SAS and is not controlled by operator;</w:t>
      </w:r>
      <w:r>
        <w:t xml:space="preserve"> t</w:t>
      </w:r>
      <w:r w:rsidRPr="00D31FE9">
        <w:t>here is no guarantee that allocated spectrum will be on 300kHz raster;</w:t>
      </w:r>
      <w:r>
        <w:t xml:space="preserve"> i</w:t>
      </w:r>
      <w:r w:rsidRPr="00D31FE9">
        <w:t>mplementation specific workarounds are not clear and might result in performance degradation;</w:t>
      </w:r>
    </w:p>
    <w:p w14:paraId="165DDE8C" w14:textId="19E80651" w:rsidR="00D31FE9" w:rsidRPr="00D31FE9" w:rsidRDefault="00D31FE9" w:rsidP="00D31FE9">
      <w:pPr>
        <w:pStyle w:val="B3"/>
      </w:pPr>
      <w:r>
        <w:t>-</w:t>
      </w:r>
      <w:r>
        <w:tab/>
      </w:r>
      <w:r w:rsidRPr="00D31FE9">
        <w:t>If 100kHz raster is added (Option 2):</w:t>
      </w:r>
      <w:r>
        <w:t xml:space="preserve"> c</w:t>
      </w:r>
      <w:r w:rsidRPr="00D31FE9">
        <w:t>hanging existing channel raster design;</w:t>
      </w:r>
      <w:r>
        <w:t xml:space="preserve"> c</w:t>
      </w:r>
      <w:r w:rsidRPr="00D31FE9">
        <w:t>hanging GSCN entries.</w:t>
      </w:r>
    </w:p>
    <w:p w14:paraId="05FF20EA" w14:textId="1335E9FA" w:rsidR="00D31FE9" w:rsidRDefault="00D31FE9" w:rsidP="00D31FE9">
      <w:pPr>
        <w:pStyle w:val="B2"/>
      </w:pPr>
      <w:r>
        <w:t>b)</w:t>
      </w:r>
      <w:r w:rsidRPr="00D31FE9">
        <w:tab/>
        <w:t>UL shift:</w:t>
      </w:r>
    </w:p>
    <w:p w14:paraId="03988E2E" w14:textId="572F48C3" w:rsidR="00D31FE9" w:rsidRPr="00D31FE9" w:rsidRDefault="00D31FE9" w:rsidP="00D31FE9">
      <w:pPr>
        <w:pStyle w:val="B3"/>
      </w:pPr>
      <w:r>
        <w:t>-</w:t>
      </w:r>
      <w:r>
        <w:tab/>
        <w:t>The majority of companies preferred not to mandate UL shift for band n48</w:t>
      </w:r>
      <w:r w:rsidRPr="00D31FE9">
        <w:t>;</w:t>
      </w:r>
    </w:p>
    <w:p w14:paraId="0E931DA2" w14:textId="77777777" w:rsidR="00D31FE9" w:rsidRDefault="00D31FE9" w:rsidP="00D31FE9">
      <w:pPr>
        <w:pStyle w:val="B2"/>
      </w:pPr>
      <w:r>
        <w:t>c)</w:t>
      </w:r>
      <w:r w:rsidRPr="00D31FE9">
        <w:tab/>
        <w:t>Sync patter</w:t>
      </w:r>
      <w:r>
        <w:t>n</w:t>
      </w:r>
      <w:r w:rsidRPr="00D31FE9">
        <w:t>:</w:t>
      </w:r>
    </w:p>
    <w:p w14:paraId="7B189AF5" w14:textId="13E3943D" w:rsidR="00FD3C2D" w:rsidRPr="00FD3C2D" w:rsidRDefault="00FD3C2D" w:rsidP="00FD3C2D">
      <w:pPr>
        <w:pStyle w:val="B3"/>
      </w:pPr>
      <w:r>
        <w:t>-</w:t>
      </w:r>
      <w:r>
        <w:tab/>
      </w:r>
      <w:r w:rsidRPr="00FD3C2D">
        <w:t>For option1: The major concern is that 4-port LTE transmission will be possible only in non-DSS deployments, but it shall be deactivated if DSS is enabled, which is not preferred by operators who plan to deploy 4-port LTE in band n48;</w:t>
      </w:r>
    </w:p>
    <w:p w14:paraId="79FD9054" w14:textId="3E78A7CF" w:rsidR="00FD3C2D" w:rsidRPr="00FD3C2D" w:rsidRDefault="00FD3C2D" w:rsidP="00FD3C2D">
      <w:pPr>
        <w:pStyle w:val="B3"/>
      </w:pPr>
      <w:r>
        <w:t>-</w:t>
      </w:r>
      <w:r>
        <w:tab/>
      </w:r>
      <w:r w:rsidRPr="00FD3C2D">
        <w:t>For option2: The main concern is that it will impact CBRS specs and other 3GPP WGs;</w:t>
      </w:r>
    </w:p>
    <w:p w14:paraId="13D165BB" w14:textId="35C55751" w:rsidR="00D31FE9" w:rsidRDefault="00FD3C2D" w:rsidP="00FD3C2D">
      <w:pPr>
        <w:pStyle w:val="B3"/>
      </w:pPr>
      <w:r>
        <w:t>-</w:t>
      </w:r>
      <w:r>
        <w:tab/>
      </w:r>
      <w:r w:rsidRPr="00FD3C2D">
        <w:t>For option3: The main concern is that adoption of sync pattern B will conflict with band n77 design (and thus further impacting power consumption and cell search time).</w:t>
      </w:r>
    </w:p>
    <w:p w14:paraId="6E12442F" w14:textId="77777777" w:rsidR="00D31FE9" w:rsidRPr="00D31FE9" w:rsidRDefault="00D31FE9" w:rsidP="00D31FE9">
      <w:pPr>
        <w:pStyle w:val="B1"/>
      </w:pPr>
    </w:p>
    <w:p w14:paraId="4B8D98BC" w14:textId="271A1D41" w:rsidR="00057EA3" w:rsidRPr="000A3CE4" w:rsidRDefault="00057EA3" w:rsidP="00057EA3">
      <w:pPr>
        <w:rPr>
          <w:b/>
        </w:rPr>
      </w:pPr>
      <w:r w:rsidRPr="000A3CE4">
        <w:rPr>
          <w:b/>
        </w:rPr>
        <w:t>RAN4</w:t>
      </w:r>
      <w:r w:rsidRPr="000A3CE4">
        <w:rPr>
          <w:rFonts w:hint="eastAsia"/>
          <w:b/>
        </w:rPr>
        <w:t>#</w:t>
      </w:r>
      <w:r w:rsidRPr="000A3CE4">
        <w:rPr>
          <w:b/>
        </w:rPr>
        <w:t>9</w:t>
      </w:r>
      <w:r>
        <w:rPr>
          <w:b/>
        </w:rPr>
        <w:t>4bis-e</w:t>
      </w:r>
      <w:r w:rsidRPr="000A3CE4">
        <w:rPr>
          <w:b/>
        </w:rPr>
        <w:t xml:space="preserve"> (</w:t>
      </w:r>
      <w:r>
        <w:rPr>
          <w:b/>
        </w:rPr>
        <w:t>April</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52BD5C56" w14:textId="09828184" w:rsidR="00057EA3" w:rsidRDefault="00057EA3" w:rsidP="00057EA3">
      <w:pPr>
        <w:pStyle w:val="B1"/>
        <w:rPr>
          <w:lang w:val="en-US"/>
        </w:rPr>
      </w:pPr>
      <w:r w:rsidRPr="00176ED9">
        <w:rPr>
          <w:lang w:val="en-US"/>
        </w:rPr>
        <w:t>-</w:t>
      </w:r>
      <w:r w:rsidRPr="00176ED9">
        <w:rPr>
          <w:lang w:val="en-US"/>
        </w:rPr>
        <w:tab/>
      </w:r>
      <w:r>
        <w:rPr>
          <w:lang w:val="en-US"/>
        </w:rPr>
        <w:t>The following contributions were submitted to RAN#94e meeting [13-23];</w:t>
      </w:r>
    </w:p>
    <w:p w14:paraId="458C2662" w14:textId="44F63568" w:rsidR="00057EA3" w:rsidRDefault="00057EA3" w:rsidP="00057EA3">
      <w:pPr>
        <w:pStyle w:val="B1"/>
        <w:rPr>
          <w:lang w:val="en-US"/>
        </w:rPr>
      </w:pPr>
      <w:r>
        <w:rPr>
          <w:lang w:val="en-US"/>
        </w:rPr>
        <w:t>-</w:t>
      </w:r>
      <w:r>
        <w:rPr>
          <w:lang w:val="en-US"/>
        </w:rPr>
        <w:tab/>
        <w:t>Based on opinions expressed by companies, the following options were captured in the email discussion summary document [22] for each of the technical aspect:</w:t>
      </w:r>
    </w:p>
    <w:p w14:paraId="3099D638" w14:textId="77777777" w:rsidR="00057EA3" w:rsidRDefault="00057EA3" w:rsidP="00057EA3">
      <w:pPr>
        <w:pStyle w:val="B2"/>
      </w:pPr>
      <w:r>
        <w:t>a)</w:t>
      </w:r>
      <w:r w:rsidRPr="00D31FE9">
        <w:tab/>
        <w:t>Channel raster:</w:t>
      </w:r>
    </w:p>
    <w:p w14:paraId="24488B7D" w14:textId="6676446C" w:rsidR="00057EA3" w:rsidRDefault="00057EA3" w:rsidP="00057EA3">
      <w:pPr>
        <w:pStyle w:val="B3"/>
      </w:pPr>
      <w:r>
        <w:lastRenderedPageBreak/>
        <w:t>-</w:t>
      </w:r>
      <w:r>
        <w:tab/>
        <w:t>Option 1: Keep existing SCS based raster (i.e. no changes to the specifications);</w:t>
      </w:r>
    </w:p>
    <w:p w14:paraId="0E1BFDED" w14:textId="77777777" w:rsidR="00057EA3" w:rsidRDefault="00057EA3" w:rsidP="00057EA3">
      <w:pPr>
        <w:pStyle w:val="B3"/>
      </w:pPr>
      <w:r>
        <w:t>-</w:t>
      </w:r>
      <w:r>
        <w:tab/>
        <w:t>Option 2: Add 100kHz channel raster;</w:t>
      </w:r>
    </w:p>
    <w:p w14:paraId="7A683B0D" w14:textId="62E91376" w:rsidR="00057EA3" w:rsidRPr="00D31FE9" w:rsidRDefault="00057EA3" w:rsidP="00057EA3">
      <w:pPr>
        <w:pStyle w:val="B3"/>
      </w:pPr>
      <w:r>
        <w:t>-</w:t>
      </w:r>
      <w:r>
        <w:tab/>
        <w:t xml:space="preserve">Option 3: Option 1, but if the allocated spectrum is not on the 300kHz raster, then shift the channel </w:t>
      </w:r>
      <w:proofErr w:type="spellStart"/>
      <w:r>
        <w:t>center</w:t>
      </w:r>
      <w:proofErr w:type="spellEnd"/>
      <w:r>
        <w:t xml:space="preserve"> frequency (+/- 100kHz) to the closest 300kHz raster</w:t>
      </w:r>
      <w:r w:rsidRPr="00D31FE9">
        <w:t>.</w:t>
      </w:r>
    </w:p>
    <w:p w14:paraId="0BAE5950" w14:textId="77777777" w:rsidR="00057EA3" w:rsidRDefault="00057EA3" w:rsidP="00057EA3">
      <w:pPr>
        <w:pStyle w:val="B2"/>
      </w:pPr>
      <w:r>
        <w:t>b)</w:t>
      </w:r>
      <w:r w:rsidRPr="00D31FE9">
        <w:tab/>
        <w:t>UL shift:</w:t>
      </w:r>
    </w:p>
    <w:p w14:paraId="0292498B" w14:textId="77777777" w:rsidR="00057EA3" w:rsidRDefault="00057EA3" w:rsidP="00057EA3">
      <w:pPr>
        <w:pStyle w:val="B3"/>
      </w:pPr>
      <w:r>
        <w:t>-</w:t>
      </w:r>
      <w:r>
        <w:tab/>
        <w:t>Option 1: A UE does not support UL 7.5kHz shift on band n48 (no changes to the specifications);</w:t>
      </w:r>
    </w:p>
    <w:p w14:paraId="411C12AB" w14:textId="77777777" w:rsidR="00057EA3" w:rsidRDefault="00057EA3" w:rsidP="00057EA3">
      <w:pPr>
        <w:pStyle w:val="B3"/>
      </w:pPr>
      <w:r>
        <w:t>-</w:t>
      </w:r>
      <w:r>
        <w:tab/>
        <w:t>Option 2: A UE supports UL 7.5kHz shift on band n48;</w:t>
      </w:r>
    </w:p>
    <w:p w14:paraId="673CD787" w14:textId="6D04F44D" w:rsidR="00057EA3" w:rsidRPr="00D31FE9" w:rsidRDefault="00057EA3" w:rsidP="00057EA3">
      <w:pPr>
        <w:pStyle w:val="B3"/>
      </w:pPr>
      <w:r>
        <w:t>-</w:t>
      </w:r>
      <w:r>
        <w:tab/>
        <w:t>Option 3: A UE supports UL 7.5kHz shift on band n48 only for 15kHz SCS</w:t>
      </w:r>
      <w:r w:rsidRPr="00D31FE9">
        <w:t>;</w:t>
      </w:r>
    </w:p>
    <w:p w14:paraId="242545EA" w14:textId="77777777" w:rsidR="00057EA3" w:rsidRDefault="00057EA3" w:rsidP="00057EA3">
      <w:pPr>
        <w:pStyle w:val="B2"/>
      </w:pPr>
      <w:r>
        <w:t>c)</w:t>
      </w:r>
      <w:r w:rsidRPr="00D31FE9">
        <w:tab/>
        <w:t>Sync patter</w:t>
      </w:r>
      <w:r>
        <w:t>n</w:t>
      </w:r>
      <w:r w:rsidRPr="00D31FE9">
        <w:t>:</w:t>
      </w:r>
    </w:p>
    <w:p w14:paraId="0D3F33E5" w14:textId="66059495" w:rsidR="00057EA3" w:rsidRDefault="00057EA3" w:rsidP="00057EA3">
      <w:pPr>
        <w:pStyle w:val="B3"/>
      </w:pPr>
      <w:r>
        <w:t>-</w:t>
      </w:r>
      <w:r>
        <w:tab/>
        <w:t>Option 1: Keep existing pattern C (no changes to the specifications);</w:t>
      </w:r>
    </w:p>
    <w:p w14:paraId="7139D6A0" w14:textId="4CB68273" w:rsidR="00057EA3" w:rsidRDefault="00057EA3" w:rsidP="00057EA3">
      <w:pPr>
        <w:pStyle w:val="B3"/>
      </w:pPr>
      <w:r>
        <w:t>-</w:t>
      </w:r>
      <w:r>
        <w:tab/>
        <w:t>Option 2: Adopt pattern B;</w:t>
      </w:r>
    </w:p>
    <w:p w14:paraId="52EBAAD7" w14:textId="77777777" w:rsidR="00057EA3" w:rsidRDefault="00057EA3" w:rsidP="00057EA3">
      <w:pPr>
        <w:pStyle w:val="B1"/>
      </w:pPr>
    </w:p>
    <w:p w14:paraId="346BA695" w14:textId="2F6F7843" w:rsidR="00057EA3" w:rsidRDefault="00057EA3" w:rsidP="00057EA3">
      <w:pPr>
        <w:pStyle w:val="B1"/>
        <w:rPr>
          <w:lang w:val="en-US"/>
        </w:rPr>
      </w:pPr>
      <w:r>
        <w:rPr>
          <w:lang w:val="en-US"/>
        </w:rPr>
        <w:t>-</w:t>
      </w:r>
      <w:r>
        <w:rPr>
          <w:lang w:val="en-US"/>
        </w:rPr>
        <w:tab/>
        <w:t>After the 2nd round of the email discussion, the following concerns were captured for each of the technical aspects with suggested way forward for further discussions:</w:t>
      </w:r>
    </w:p>
    <w:p w14:paraId="700E1F05" w14:textId="77777777" w:rsidR="00057EA3" w:rsidRDefault="00057EA3" w:rsidP="00057EA3">
      <w:pPr>
        <w:pStyle w:val="B2"/>
      </w:pPr>
      <w:r>
        <w:t>a)</w:t>
      </w:r>
      <w:r w:rsidRPr="00D31FE9">
        <w:tab/>
        <w:t>Channel raster:</w:t>
      </w:r>
    </w:p>
    <w:p w14:paraId="59A650E0" w14:textId="77777777" w:rsidR="00057EA3" w:rsidRDefault="00057EA3" w:rsidP="00057EA3">
      <w:pPr>
        <w:pStyle w:val="B3"/>
      </w:pPr>
      <w:r>
        <w:t>-</w:t>
      </w:r>
      <w:r>
        <w:tab/>
        <w:t>Option 1: SCS-based raster is kept:</w:t>
      </w:r>
    </w:p>
    <w:p w14:paraId="5C7986D4" w14:textId="77777777" w:rsidR="00057EA3" w:rsidRDefault="00057EA3" w:rsidP="00057EA3">
      <w:pPr>
        <w:pStyle w:val="B4"/>
      </w:pPr>
      <w:r>
        <w:t>-</w:t>
      </w:r>
      <w:r>
        <w:tab/>
        <w:t>Spectrum allocation is done by SAS and is not controlled by operator;</w:t>
      </w:r>
    </w:p>
    <w:p w14:paraId="3D364A9B" w14:textId="77777777" w:rsidR="00057EA3" w:rsidRDefault="00057EA3" w:rsidP="00057EA3">
      <w:pPr>
        <w:pStyle w:val="B4"/>
      </w:pPr>
      <w:r>
        <w:t>-</w:t>
      </w:r>
      <w:r>
        <w:tab/>
        <w:t>There is no guarantee that allocated spectrum will be on the 300kHz raster;</w:t>
      </w:r>
    </w:p>
    <w:p w14:paraId="66D9031C" w14:textId="7880AF48" w:rsidR="00057EA3" w:rsidRDefault="00057EA3" w:rsidP="00057EA3">
      <w:pPr>
        <w:pStyle w:val="B4"/>
      </w:pPr>
      <w:r>
        <w:t>-</w:t>
      </w:r>
      <w:r>
        <w:tab/>
        <w:t>Implementation specific workarounds are not clear and might result in performance degradation;</w:t>
      </w:r>
    </w:p>
    <w:p w14:paraId="1B2FE677" w14:textId="6FFD33F3" w:rsidR="00E16E12" w:rsidRDefault="00E16E12" w:rsidP="00E16E12">
      <w:pPr>
        <w:pStyle w:val="B4"/>
      </w:pPr>
      <w:r>
        <w:t>-</w:t>
      </w:r>
      <w:r>
        <w:tab/>
        <w:t xml:space="preserve">Proponents of keeping the SCS-based raster are encouraged to provide more input to the analysis of how DSS will work in this case; </w:t>
      </w:r>
    </w:p>
    <w:p w14:paraId="7BD1681C" w14:textId="17A92CAA" w:rsidR="00E16E12" w:rsidRDefault="00E16E12" w:rsidP="00E16E12">
      <w:pPr>
        <w:pStyle w:val="B4"/>
      </w:pPr>
      <w:r>
        <w:t>-</w:t>
      </w:r>
      <w:r>
        <w:tab/>
        <w:t>If any solution requiring specification change is not acceptable, then there should be a contribution showing how concerns from the CBRS operators can be addressed</w:t>
      </w:r>
    </w:p>
    <w:p w14:paraId="2E592B1B" w14:textId="77777777" w:rsidR="00057EA3" w:rsidRDefault="00057EA3" w:rsidP="00057EA3">
      <w:pPr>
        <w:pStyle w:val="B3"/>
      </w:pPr>
      <w:r>
        <w:t xml:space="preserve">Option 2: 100kHz raster is added: </w:t>
      </w:r>
    </w:p>
    <w:p w14:paraId="2DD76DCC" w14:textId="77777777" w:rsidR="00057EA3" w:rsidRPr="00057EA3" w:rsidRDefault="00057EA3" w:rsidP="00057EA3">
      <w:pPr>
        <w:pStyle w:val="B4"/>
      </w:pPr>
      <w:r>
        <w:t>-</w:t>
      </w:r>
      <w:r>
        <w:tab/>
      </w:r>
      <w:r w:rsidRPr="00057EA3">
        <w:t>Adding 100kHz channel raster is the fundamental specification change impacting also other WGs;</w:t>
      </w:r>
    </w:p>
    <w:p w14:paraId="3C9BED6C" w14:textId="336B9E64" w:rsidR="00057EA3" w:rsidRDefault="00057EA3" w:rsidP="00057EA3">
      <w:pPr>
        <w:pStyle w:val="B4"/>
      </w:pPr>
      <w:r w:rsidRPr="00057EA3">
        <w:t>-</w:t>
      </w:r>
      <w:r w:rsidRPr="00057EA3">
        <w:tab/>
        <w:t>Adding more GSCN entries might impact cell search time</w:t>
      </w:r>
      <w:r w:rsidR="00E16E12">
        <w:t>;</w:t>
      </w:r>
    </w:p>
    <w:p w14:paraId="625E9953" w14:textId="0832EF2C" w:rsidR="00E16E12" w:rsidRDefault="00E16E12" w:rsidP="00E16E12">
      <w:pPr>
        <w:pStyle w:val="B4"/>
      </w:pPr>
      <w:r>
        <w:t>-</w:t>
      </w:r>
      <w:r>
        <w:tab/>
        <w:t xml:space="preserve">Specification impact analysis for adding 100kHz raster is captured Appendix A.2 of [22]; </w:t>
      </w:r>
    </w:p>
    <w:p w14:paraId="42A82D42" w14:textId="250E2821" w:rsidR="00E16E12" w:rsidRDefault="00E16E12" w:rsidP="00E16E12">
      <w:pPr>
        <w:pStyle w:val="B4"/>
      </w:pPr>
      <w:r>
        <w:t>-</w:t>
      </w:r>
      <w:r>
        <w:tab/>
        <w:t>Further input is welcome to make a decision at the next meeting whether this option can be pursued or not.</w:t>
      </w:r>
    </w:p>
    <w:p w14:paraId="44F0188F" w14:textId="77777777" w:rsidR="00057EA3" w:rsidRDefault="00057EA3" w:rsidP="00057EA3">
      <w:pPr>
        <w:pStyle w:val="B3"/>
      </w:pPr>
      <w:r>
        <w:t>Option 3: SCS-based raster is kept, but the channel centre frequency is shifted -/+100kHz:</w:t>
      </w:r>
    </w:p>
    <w:p w14:paraId="49EAF500" w14:textId="77777777" w:rsidR="00057EA3" w:rsidRPr="00057EA3" w:rsidRDefault="00057EA3" w:rsidP="00057EA3">
      <w:pPr>
        <w:pStyle w:val="B4"/>
      </w:pPr>
      <w:r>
        <w:t>-</w:t>
      </w:r>
      <w:r>
        <w:tab/>
      </w:r>
      <w:r w:rsidRPr="00057EA3">
        <w:t>RB blanking cannot be used because CORESET requires 24RBs;</w:t>
      </w:r>
    </w:p>
    <w:p w14:paraId="55C5CCAD" w14:textId="77777777" w:rsidR="00057EA3" w:rsidRPr="00057EA3" w:rsidRDefault="00057EA3" w:rsidP="00057EA3">
      <w:pPr>
        <w:pStyle w:val="B4"/>
      </w:pPr>
      <w:r w:rsidRPr="00057EA3">
        <w:t>-</w:t>
      </w:r>
      <w:r w:rsidRPr="00057EA3">
        <w:tab/>
        <w:t>If RB blanking is not performed, then the minimum guard band requirements are not met potentially leading to violation of the OOB emission requirements;</w:t>
      </w:r>
    </w:p>
    <w:p w14:paraId="5EC59AF2" w14:textId="149EF93F" w:rsidR="00057EA3" w:rsidRDefault="00057EA3" w:rsidP="00057EA3">
      <w:pPr>
        <w:pStyle w:val="B4"/>
      </w:pPr>
      <w:r w:rsidRPr="00057EA3">
        <w:t>-</w:t>
      </w:r>
      <w:r w:rsidRPr="00057EA3">
        <w:tab/>
        <w:t>This may require MPR to meet the FCC spectrum emission mask inside a 10-MHz PAL channel</w:t>
      </w:r>
      <w:r w:rsidR="00E16E12">
        <w:t>;</w:t>
      </w:r>
    </w:p>
    <w:p w14:paraId="275AF571" w14:textId="235107D3" w:rsidR="00E16E12" w:rsidRDefault="00E16E12" w:rsidP="00E16E12">
      <w:pPr>
        <w:pStyle w:val="B4"/>
      </w:pPr>
      <w:r>
        <w:t>-</w:t>
      </w:r>
      <w:r>
        <w:tab/>
        <w:t xml:space="preserve">Some simulations/measurements are ideally needed to check whether shifting the centre frequency -/+100kHz still can meet RAN4 requirements; </w:t>
      </w:r>
    </w:p>
    <w:p w14:paraId="31CC9F35" w14:textId="2314CA16" w:rsidR="00E16E12" w:rsidRPr="00D31FE9" w:rsidRDefault="00E16E12" w:rsidP="00E16E12">
      <w:pPr>
        <w:pStyle w:val="B4"/>
      </w:pPr>
      <w:r>
        <w:t>-</w:t>
      </w:r>
      <w:r>
        <w:tab/>
        <w:t>Appendix A.3 of [22] captures additional technical information.</w:t>
      </w:r>
    </w:p>
    <w:p w14:paraId="5DD62987" w14:textId="77777777" w:rsidR="00057EA3" w:rsidRDefault="00057EA3" w:rsidP="00057EA3">
      <w:pPr>
        <w:pStyle w:val="B2"/>
      </w:pPr>
      <w:r>
        <w:t>b)</w:t>
      </w:r>
      <w:r w:rsidRPr="00D31FE9">
        <w:tab/>
        <w:t>UL shift:</w:t>
      </w:r>
    </w:p>
    <w:p w14:paraId="7098307C" w14:textId="77777777" w:rsidR="00E16E12" w:rsidRDefault="00057EA3" w:rsidP="00E16E12">
      <w:pPr>
        <w:pStyle w:val="B3"/>
      </w:pPr>
      <w:r>
        <w:t>-</w:t>
      </w:r>
      <w:r>
        <w:tab/>
      </w:r>
      <w:r w:rsidR="00E16E12">
        <w:t>Option 1: A UE is not mandated not support UL 7.5kHz shift</w:t>
      </w:r>
    </w:p>
    <w:p w14:paraId="1988E914" w14:textId="77777777" w:rsidR="00E16E12" w:rsidRPr="00E16E12" w:rsidRDefault="00E16E12" w:rsidP="00E16E12">
      <w:pPr>
        <w:pStyle w:val="B4"/>
      </w:pPr>
      <w:r>
        <w:t>-</w:t>
      </w:r>
      <w:r>
        <w:tab/>
      </w:r>
      <w:r w:rsidRPr="00E16E12">
        <w:t xml:space="preserve">The main concern from companies, especially operators, is that without mandating UL shift functionality the DSS feature cannot be used; </w:t>
      </w:r>
    </w:p>
    <w:p w14:paraId="01CF6CAB" w14:textId="4FA5349D" w:rsidR="00E16E12" w:rsidRDefault="00E16E12" w:rsidP="00E16E12">
      <w:pPr>
        <w:pStyle w:val="B4"/>
      </w:pPr>
      <w:r w:rsidRPr="00E16E12">
        <w:lastRenderedPageBreak/>
        <w:t>-</w:t>
      </w:r>
      <w:r w:rsidRPr="00E16E12">
        <w:tab/>
        <w:t>As a related issue identified during the discussion, several companies expressed the view that even if UL shift is not mandated, it still can be implemented by a UE, but there was no consensus on the resulting UE and system behaviour</w:t>
      </w:r>
      <w:r>
        <w:t>.</w:t>
      </w:r>
      <w:r w:rsidRPr="00E16E12">
        <w:t xml:space="preserve"> </w:t>
      </w:r>
      <w:r>
        <w:t>Thus, it is suggested to clarify this aspect for the next meeting;</w:t>
      </w:r>
    </w:p>
    <w:p w14:paraId="34626AA0" w14:textId="61F3D807" w:rsidR="00E16E12" w:rsidRDefault="00E16E12" w:rsidP="00E16E12">
      <w:pPr>
        <w:pStyle w:val="B4"/>
      </w:pPr>
      <w:r>
        <w:t>-</w:t>
      </w:r>
      <w:r>
        <w:tab/>
        <w:t xml:space="preserve">Several companies expressed the view that even if UL shift is not mandated, it still can be implemented by a UE;  </w:t>
      </w:r>
    </w:p>
    <w:p w14:paraId="3EA1451B" w14:textId="77777777" w:rsidR="00E16E12" w:rsidRDefault="00E16E12" w:rsidP="00E16E12">
      <w:pPr>
        <w:pStyle w:val="B3"/>
      </w:pPr>
      <w:r>
        <w:t>Option 2: A UE is mandated to support UL 7.5kHz shift for both 15 and 30kHz SCS</w:t>
      </w:r>
    </w:p>
    <w:p w14:paraId="4BE4F380" w14:textId="56AEC535" w:rsidR="00E16E12" w:rsidRDefault="00E16E12" w:rsidP="00E16E12">
      <w:pPr>
        <w:pStyle w:val="B4"/>
      </w:pPr>
      <w:r>
        <w:t>-</w:t>
      </w:r>
      <w:r>
        <w:tab/>
      </w:r>
      <w:r w:rsidRPr="00E16E12">
        <w:t>At least for 30kHz SCS, the main concern from a number of companies is that UL shift is not needed/necessary because the inter-numerology guard band is still needed</w:t>
      </w:r>
      <w:r>
        <w:t xml:space="preserve">; </w:t>
      </w:r>
    </w:p>
    <w:p w14:paraId="09D0763F" w14:textId="0E6B86B3" w:rsidR="00E16E12" w:rsidRDefault="00E16E12" w:rsidP="00E16E12">
      <w:pPr>
        <w:pStyle w:val="B4"/>
      </w:pPr>
      <w:r>
        <w:t>-</w:t>
      </w:r>
      <w:r>
        <w:tab/>
      </w:r>
      <w:r w:rsidRPr="00E16E12">
        <w:t>Most of the companies expressed the view that UL shift should not be mandated for 30kHz SCS, and it is suggested to down-select this option</w:t>
      </w:r>
      <w:r>
        <w:t>.</w:t>
      </w:r>
    </w:p>
    <w:p w14:paraId="295E5569" w14:textId="77777777" w:rsidR="00E16E12" w:rsidRDefault="00E16E12" w:rsidP="00E16E12">
      <w:pPr>
        <w:pStyle w:val="B3"/>
      </w:pPr>
      <w:r>
        <w:t>Option 3: A UE is mandated to support UL 7.5kHz shift only for 15kHz SCS</w:t>
      </w:r>
    </w:p>
    <w:p w14:paraId="22FF63CE" w14:textId="05175B28" w:rsidR="00E16E12" w:rsidRDefault="00E16E12" w:rsidP="00E16E12">
      <w:pPr>
        <w:pStyle w:val="B4"/>
      </w:pPr>
      <w:r>
        <w:t>-</w:t>
      </w:r>
      <w:r>
        <w:tab/>
      </w:r>
      <w:r w:rsidRPr="00E16E12">
        <w:t xml:space="preserve">The main concern for this option is that it is not the major deployment option defined by the CBRS alliance, and thus mandating UL shift for 15kHz SCS is a corner case deployment scenario; </w:t>
      </w:r>
    </w:p>
    <w:p w14:paraId="2E9B3E02" w14:textId="1DCCBBD4" w:rsidR="00E16E12" w:rsidRDefault="00E16E12" w:rsidP="00E16E12">
      <w:pPr>
        <w:pStyle w:val="B4"/>
      </w:pPr>
      <w:r>
        <w:t>-</w:t>
      </w:r>
      <w:r>
        <w:tab/>
        <w:t xml:space="preserve">Two CBRS operators and OEM vendor are still interested in UL shift for 15kHz SCS. It is suggested to study technical aspects of whether UL shift can be mandated only for 15kHz SCS; </w:t>
      </w:r>
    </w:p>
    <w:p w14:paraId="6C10BE02" w14:textId="14A6A2E7" w:rsidR="00E16E12" w:rsidRPr="00E16E12" w:rsidRDefault="00E16E12" w:rsidP="00E16E12">
      <w:pPr>
        <w:pStyle w:val="B4"/>
      </w:pPr>
      <w:r>
        <w:t>-</w:t>
      </w:r>
      <w:r>
        <w:tab/>
        <w:t>Since several companies expressed the view that this option is not in the scope of WI, the final decision should be made based on the agreement whether it is in the scope of the WI or not.</w:t>
      </w:r>
    </w:p>
    <w:p w14:paraId="2DD0E7F7" w14:textId="77777777" w:rsidR="00057EA3" w:rsidRDefault="00057EA3" w:rsidP="00057EA3">
      <w:pPr>
        <w:pStyle w:val="B2"/>
      </w:pPr>
      <w:r>
        <w:t>c)</w:t>
      </w:r>
      <w:r w:rsidRPr="00D31FE9">
        <w:tab/>
        <w:t>Sync patter</w:t>
      </w:r>
      <w:r>
        <w:t>n</w:t>
      </w:r>
      <w:r w:rsidRPr="00D31FE9">
        <w:t>:</w:t>
      </w:r>
    </w:p>
    <w:p w14:paraId="5F71D5C9" w14:textId="77777777" w:rsidR="00623032" w:rsidRDefault="00057EA3" w:rsidP="00623032">
      <w:pPr>
        <w:pStyle w:val="B3"/>
      </w:pPr>
      <w:r>
        <w:t>-</w:t>
      </w:r>
      <w:r>
        <w:tab/>
      </w:r>
      <w:r w:rsidR="00623032">
        <w:t>Option 1: Keep existing sync pattern C</w:t>
      </w:r>
    </w:p>
    <w:p w14:paraId="2D236B78" w14:textId="77777777" w:rsidR="00623032" w:rsidRPr="00623032" w:rsidRDefault="00623032" w:rsidP="00623032">
      <w:pPr>
        <w:pStyle w:val="B4"/>
      </w:pPr>
      <w:r w:rsidRPr="00623032">
        <w:t>-</w:t>
      </w:r>
      <w:r w:rsidRPr="00623032">
        <w:tab/>
        <w:t>The major concern is that 4-port LTE transmission will be possible only in non-DSS deployments;</w:t>
      </w:r>
    </w:p>
    <w:p w14:paraId="0AA24CDB" w14:textId="77777777" w:rsidR="00DC205F" w:rsidRDefault="00623032" w:rsidP="00623032">
      <w:pPr>
        <w:pStyle w:val="B4"/>
      </w:pPr>
      <w:r w:rsidRPr="00623032">
        <w:t>-</w:t>
      </w:r>
      <w:r w:rsidRPr="00623032">
        <w:tab/>
        <w:t>4-port LTE transmission shall be deactivated when DSS is enabled, which is not preferred by operators who plan to deploy 4-port LTE in band n48</w:t>
      </w:r>
      <w:r w:rsidR="00DC205F">
        <w:t>;</w:t>
      </w:r>
    </w:p>
    <w:p w14:paraId="6831AD95" w14:textId="6374A489" w:rsidR="00DC205F" w:rsidRDefault="00DC205F" w:rsidP="00DC205F">
      <w:pPr>
        <w:pStyle w:val="B4"/>
      </w:pPr>
      <w:r>
        <w:t>-</w:t>
      </w:r>
      <w:r>
        <w:tab/>
        <w:t>It is not clear whether implementation specific workaround exist and how efficient they are;</w:t>
      </w:r>
    </w:p>
    <w:p w14:paraId="42DEA034" w14:textId="0CD8FE14" w:rsidR="00623032" w:rsidRPr="00623032" w:rsidRDefault="00DC205F" w:rsidP="00DC205F">
      <w:pPr>
        <w:pStyle w:val="B4"/>
      </w:pPr>
      <w:r>
        <w:t>-</w:t>
      </w:r>
      <w:r>
        <w:tab/>
        <w:t>Accounting for the feedback from operators, companies who prefer not to make any changes, are encouraged to provide further technical overview of how 4-port LTE transmission can work with DSS.</w:t>
      </w:r>
      <w:r w:rsidR="00623032" w:rsidRPr="00623032">
        <w:t xml:space="preserve"> </w:t>
      </w:r>
    </w:p>
    <w:p w14:paraId="71B4BAE9" w14:textId="675BF15E" w:rsidR="00623032" w:rsidRDefault="005A07DE" w:rsidP="00623032">
      <w:pPr>
        <w:pStyle w:val="B3"/>
      </w:pPr>
      <w:r>
        <w:t>-</w:t>
      </w:r>
      <w:r>
        <w:tab/>
      </w:r>
      <w:r w:rsidR="00623032">
        <w:t>Option 2: Adopt sync pattern B</w:t>
      </w:r>
    </w:p>
    <w:p w14:paraId="6D653451" w14:textId="76CB677E" w:rsidR="00057EA3" w:rsidRDefault="00623032" w:rsidP="00623032">
      <w:pPr>
        <w:pStyle w:val="B4"/>
      </w:pPr>
      <w:r w:rsidRPr="00623032">
        <w:t>-</w:t>
      </w:r>
      <w:r w:rsidRPr="00623032">
        <w:tab/>
        <w:t>Several concerns have been identified: double complexity, cell search time, power consumption, potential incompatible issue for legacy UE on band n77/78, impact to search time for C-band / band n77 (proposed to be adopted in the US), non-backward compatible issues</w:t>
      </w:r>
      <w:r w:rsidR="00057EA3">
        <w:t>;</w:t>
      </w:r>
    </w:p>
    <w:p w14:paraId="2D18B6A8" w14:textId="68F4413D" w:rsidR="00DC205F" w:rsidRDefault="00DC205F" w:rsidP="00DC205F">
      <w:pPr>
        <w:pStyle w:val="B4"/>
      </w:pPr>
      <w:r>
        <w:t>-</w:t>
      </w:r>
      <w:r>
        <w:tab/>
        <w:t>Several companies provided further feedback addressing potential concerns associated with addition of sync pattern B;</w:t>
      </w:r>
    </w:p>
    <w:p w14:paraId="744E42A2" w14:textId="28241DD4" w:rsidR="00DC205F" w:rsidRDefault="00DC205F" w:rsidP="00DC205F">
      <w:pPr>
        <w:pStyle w:val="B4"/>
      </w:pPr>
      <w:r>
        <w:t>-</w:t>
      </w:r>
      <w:r>
        <w:tab/>
        <w:t>It is suggested to consolidate technical input from all the companies to conclude whether addition of sync pattern B still can be considered</w:t>
      </w:r>
    </w:p>
    <w:p w14:paraId="62657E0D" w14:textId="77777777" w:rsidR="00057EA3" w:rsidRDefault="00057EA3" w:rsidP="00057EA3">
      <w:pPr>
        <w:pStyle w:val="B1"/>
        <w:rPr>
          <w:lang w:val="en-US"/>
        </w:rPr>
      </w:pPr>
    </w:p>
    <w:p w14:paraId="059C8EBE" w14:textId="27765F73" w:rsidR="00EA73B7" w:rsidRPr="000A3CE4" w:rsidRDefault="00EA73B7" w:rsidP="00EA73B7">
      <w:pPr>
        <w:rPr>
          <w:b/>
        </w:rPr>
      </w:pPr>
      <w:r w:rsidRPr="000A3CE4">
        <w:rPr>
          <w:b/>
        </w:rPr>
        <w:t>RAN4</w:t>
      </w:r>
      <w:r w:rsidRPr="000A3CE4">
        <w:rPr>
          <w:rFonts w:hint="eastAsia"/>
          <w:b/>
        </w:rPr>
        <w:t>#</w:t>
      </w:r>
      <w:r w:rsidRPr="000A3CE4">
        <w:rPr>
          <w:b/>
        </w:rPr>
        <w:t>9</w:t>
      </w:r>
      <w:r>
        <w:rPr>
          <w:b/>
        </w:rPr>
        <w:t>5-e</w:t>
      </w:r>
      <w:r w:rsidRPr="000A3CE4">
        <w:rPr>
          <w:b/>
        </w:rPr>
        <w:t xml:space="preserve"> (</w:t>
      </w:r>
      <w:r>
        <w:rPr>
          <w:b/>
        </w:rPr>
        <w:t>May</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621CC8CB" w14:textId="52753905" w:rsidR="00EA73B7" w:rsidRDefault="00EA73B7" w:rsidP="00EA73B7">
      <w:pPr>
        <w:pStyle w:val="B1"/>
        <w:rPr>
          <w:lang w:val="en-US"/>
        </w:rPr>
      </w:pPr>
      <w:r w:rsidRPr="00176ED9">
        <w:rPr>
          <w:lang w:val="en-US"/>
        </w:rPr>
        <w:t>-</w:t>
      </w:r>
      <w:r w:rsidRPr="00176ED9">
        <w:rPr>
          <w:lang w:val="en-US"/>
        </w:rPr>
        <w:tab/>
      </w:r>
      <w:r>
        <w:rPr>
          <w:lang w:val="en-US"/>
        </w:rPr>
        <w:t>The following contributions were submitted to RAN#94e meeting [24-32];</w:t>
      </w:r>
    </w:p>
    <w:p w14:paraId="054FEF50" w14:textId="0EA2BAAD" w:rsidR="00EA73B7" w:rsidRDefault="00EA73B7" w:rsidP="00EA73B7">
      <w:pPr>
        <w:pStyle w:val="B1"/>
        <w:rPr>
          <w:lang w:val="en-US"/>
        </w:rPr>
      </w:pPr>
      <w:r>
        <w:rPr>
          <w:lang w:val="en-US"/>
        </w:rPr>
        <w:t>-</w:t>
      </w:r>
      <w:r>
        <w:rPr>
          <w:lang w:val="en-US"/>
        </w:rPr>
        <w:tab/>
        <w:t>Based on opinions expressed by companies, the following options were captured in the email discussion summary document [</w:t>
      </w:r>
      <w:r w:rsidR="00957E90">
        <w:rPr>
          <w:lang w:val="en-US"/>
        </w:rPr>
        <w:t>32</w:t>
      </w:r>
      <w:r>
        <w:rPr>
          <w:lang w:val="en-US"/>
        </w:rPr>
        <w:t>] for each technical aspect:</w:t>
      </w:r>
    </w:p>
    <w:p w14:paraId="4B83DFC6" w14:textId="77777777" w:rsidR="00957E90" w:rsidRDefault="00957E90" w:rsidP="00957E90">
      <w:pPr>
        <w:pStyle w:val="B2"/>
      </w:pPr>
      <w:r>
        <w:t>a)</w:t>
      </w:r>
      <w:r w:rsidRPr="00D31FE9">
        <w:tab/>
        <w:t>Channel raster:</w:t>
      </w:r>
    </w:p>
    <w:p w14:paraId="00579E70" w14:textId="77777777" w:rsidR="000362C6" w:rsidRDefault="00957E90" w:rsidP="000362C6">
      <w:pPr>
        <w:pStyle w:val="B3"/>
      </w:pPr>
      <w:r>
        <w:t>-</w:t>
      </w:r>
      <w:r>
        <w:tab/>
      </w:r>
      <w:r w:rsidR="000362C6">
        <w:t>Option 1: Keep existing SCS based raster (i.e. no changes to the specifications);</w:t>
      </w:r>
    </w:p>
    <w:p w14:paraId="3C65E8E8" w14:textId="77777777" w:rsidR="000362C6" w:rsidRDefault="000362C6" w:rsidP="000362C6">
      <w:pPr>
        <w:pStyle w:val="B3"/>
      </w:pPr>
      <w:r>
        <w:t>-</w:t>
      </w:r>
      <w:r>
        <w:tab/>
        <w:t>Option 2: void (previously, addition of 100kHz channel raster);</w:t>
      </w:r>
    </w:p>
    <w:p w14:paraId="6F3F037B" w14:textId="2CA4EB4B" w:rsidR="00957E90" w:rsidRPr="00D31FE9" w:rsidRDefault="000362C6" w:rsidP="000362C6">
      <w:pPr>
        <w:pStyle w:val="B3"/>
      </w:pPr>
      <w:r>
        <w:t>-</w:t>
      </w:r>
      <w:r>
        <w:tab/>
        <w:t xml:space="preserve">Option 3: Keep existing SCS based raster, but if the allocated spectrum is not on the 300kHz raster, then the channel </w:t>
      </w:r>
      <w:proofErr w:type="spellStart"/>
      <w:r>
        <w:t>center</w:t>
      </w:r>
      <w:proofErr w:type="spellEnd"/>
      <w:r>
        <w:t xml:space="preserve"> frequency can be shifted by +/- 100kHz to the closest 300kHz raster</w:t>
      </w:r>
      <w:r w:rsidR="00957E90" w:rsidRPr="00D31FE9">
        <w:t>.</w:t>
      </w:r>
    </w:p>
    <w:p w14:paraId="5F757B2B" w14:textId="77777777" w:rsidR="00957E90" w:rsidRDefault="00957E90" w:rsidP="00957E90">
      <w:pPr>
        <w:pStyle w:val="B2"/>
      </w:pPr>
      <w:r>
        <w:t>b)</w:t>
      </w:r>
      <w:r w:rsidRPr="00D31FE9">
        <w:tab/>
        <w:t>UL shift:</w:t>
      </w:r>
    </w:p>
    <w:p w14:paraId="6DA506ED" w14:textId="77777777" w:rsidR="000362C6" w:rsidRDefault="00957E90" w:rsidP="000362C6">
      <w:pPr>
        <w:pStyle w:val="B3"/>
      </w:pPr>
      <w:r>
        <w:lastRenderedPageBreak/>
        <w:t>-</w:t>
      </w:r>
      <w:r>
        <w:tab/>
      </w:r>
      <w:r w:rsidR="000362C6">
        <w:t>Option 1: UE support for UL 7.5kHz shift is not mandatory on band n48;</w:t>
      </w:r>
    </w:p>
    <w:p w14:paraId="6F079706" w14:textId="77777777" w:rsidR="000362C6" w:rsidRDefault="000362C6" w:rsidP="000362C6">
      <w:pPr>
        <w:pStyle w:val="B3"/>
      </w:pPr>
      <w:r>
        <w:t>-</w:t>
      </w:r>
      <w:r>
        <w:tab/>
        <w:t>Option 2: void (previously, UE support for UL 7.5kHz shift is mandatory on band n48 for both 15 and 30kHz SCS);</w:t>
      </w:r>
    </w:p>
    <w:p w14:paraId="2A8A640A" w14:textId="1139B4CC" w:rsidR="00957E90" w:rsidRPr="00D31FE9" w:rsidRDefault="000362C6" w:rsidP="000362C6">
      <w:pPr>
        <w:pStyle w:val="B3"/>
      </w:pPr>
      <w:r>
        <w:t>-</w:t>
      </w:r>
      <w:r>
        <w:tab/>
        <w:t>Option 3: UE support for UL 7.5kHz shift is mandatory only for 15kHz SCS on band n48</w:t>
      </w:r>
      <w:r w:rsidR="00957E90" w:rsidRPr="00D31FE9">
        <w:t>;</w:t>
      </w:r>
    </w:p>
    <w:p w14:paraId="1A2CA442" w14:textId="77777777" w:rsidR="00957E90" w:rsidRDefault="00957E90" w:rsidP="00957E90">
      <w:pPr>
        <w:pStyle w:val="B2"/>
      </w:pPr>
      <w:r>
        <w:t>c)</w:t>
      </w:r>
      <w:r w:rsidRPr="00D31FE9">
        <w:tab/>
        <w:t>Sync patter</w:t>
      </w:r>
      <w:r>
        <w:t>n</w:t>
      </w:r>
      <w:r w:rsidRPr="00D31FE9">
        <w:t>:</w:t>
      </w:r>
    </w:p>
    <w:p w14:paraId="752A3A88" w14:textId="77777777" w:rsidR="000362C6" w:rsidRDefault="00957E90" w:rsidP="000362C6">
      <w:pPr>
        <w:pStyle w:val="B3"/>
      </w:pPr>
      <w:r>
        <w:t>-</w:t>
      </w:r>
      <w:r>
        <w:tab/>
      </w:r>
      <w:r w:rsidR="000362C6">
        <w:t>Option 1: Keep existing pattern C (no changes to the specifications);</w:t>
      </w:r>
    </w:p>
    <w:p w14:paraId="7014794D" w14:textId="77777777" w:rsidR="000362C6" w:rsidRDefault="000362C6" w:rsidP="000362C6">
      <w:pPr>
        <w:pStyle w:val="B3"/>
      </w:pPr>
      <w:r>
        <w:t>-</w:t>
      </w:r>
      <w:r>
        <w:tab/>
        <w:t>Option 2: Adopt pattern B in addition to pattern C;</w:t>
      </w:r>
    </w:p>
    <w:p w14:paraId="5E1D3C00" w14:textId="5F88FDD3" w:rsidR="001D4A1A" w:rsidRDefault="000362C6" w:rsidP="000362C6">
      <w:pPr>
        <w:pStyle w:val="B3"/>
      </w:pPr>
      <w:r>
        <w:t>-</w:t>
      </w:r>
      <w:r>
        <w:tab/>
        <w:t>Option 3: Adopt pattern B with a new band (we can follow the practice of what RAN4 did in DSS for band 41);</w:t>
      </w:r>
    </w:p>
    <w:p w14:paraId="0CF2231A" w14:textId="798BCDFE" w:rsidR="00957E90" w:rsidRDefault="00957E90" w:rsidP="00957E90">
      <w:pPr>
        <w:rPr>
          <w:lang w:val="en-US"/>
        </w:rPr>
      </w:pPr>
    </w:p>
    <w:p w14:paraId="0ED8B4B0" w14:textId="4E5E92EF" w:rsidR="000362C6" w:rsidRDefault="000362C6" w:rsidP="000362C6">
      <w:pPr>
        <w:pStyle w:val="B1"/>
        <w:rPr>
          <w:lang w:val="en-US" w:eastAsia="zh-CN"/>
        </w:rPr>
      </w:pPr>
      <w:r>
        <w:rPr>
          <w:lang w:val="en-US" w:eastAsia="zh-CN"/>
        </w:rPr>
        <w:t>-</w:t>
      </w:r>
      <w:r>
        <w:rPr>
          <w:lang w:val="en-US" w:eastAsia="zh-CN"/>
        </w:rPr>
        <w:tab/>
      </w:r>
      <w:r w:rsidRPr="000362C6">
        <w:rPr>
          <w:lang w:val="en-US" w:eastAsia="zh-CN"/>
        </w:rPr>
        <w:t>Agreements from the GTW session (29th May 2020)</w:t>
      </w:r>
    </w:p>
    <w:p w14:paraId="40BF695E" w14:textId="4ED5B37A" w:rsidR="000362C6" w:rsidRPr="005502D2" w:rsidRDefault="000362C6" w:rsidP="000362C6">
      <w:pPr>
        <w:pStyle w:val="B2"/>
        <w:rPr>
          <w:lang w:val="en-US" w:eastAsia="zh-CN"/>
        </w:rPr>
      </w:pPr>
      <w:r>
        <w:rPr>
          <w:lang w:val="en-US" w:eastAsia="zh-CN"/>
        </w:rPr>
        <w:t>a)</w:t>
      </w:r>
      <w:r>
        <w:rPr>
          <w:lang w:val="en-US" w:eastAsia="zh-CN"/>
        </w:rPr>
        <w:tab/>
        <w:t xml:space="preserve">Issue 1-1 </w:t>
      </w:r>
      <w:r w:rsidRPr="005502D2">
        <w:rPr>
          <w:lang w:val="en-US" w:eastAsia="zh-CN"/>
        </w:rPr>
        <w:t>Channel raster:</w:t>
      </w:r>
    </w:p>
    <w:p w14:paraId="09CD8129" w14:textId="29F908AA" w:rsidR="000362C6" w:rsidRPr="005502D2" w:rsidRDefault="000362C6" w:rsidP="000362C6">
      <w:pPr>
        <w:pStyle w:val="B3"/>
        <w:rPr>
          <w:lang w:val="en-US" w:eastAsia="zh-CN"/>
        </w:rPr>
      </w:pPr>
      <w:r>
        <w:rPr>
          <w:lang w:val="en-US" w:eastAsia="zh-CN"/>
        </w:rPr>
        <w:t>-</w:t>
      </w:r>
      <w:r>
        <w:rPr>
          <w:lang w:val="en-US" w:eastAsia="zh-CN"/>
        </w:rPr>
        <w:tab/>
      </w:r>
      <w:r w:rsidRPr="005502D2">
        <w:rPr>
          <w:lang w:val="en-US" w:eastAsia="zh-CN"/>
        </w:rPr>
        <w:t>Option1 and option 3 will be further considered.</w:t>
      </w:r>
    </w:p>
    <w:p w14:paraId="2BE0A7F6" w14:textId="77777777" w:rsidR="000362C6" w:rsidRDefault="000362C6" w:rsidP="000362C6">
      <w:pPr>
        <w:pStyle w:val="B3"/>
        <w:rPr>
          <w:lang w:val="en-US" w:eastAsia="zh-CN"/>
        </w:rPr>
      </w:pPr>
      <w:r>
        <w:rPr>
          <w:lang w:val="en-US" w:eastAsia="zh-CN"/>
        </w:rPr>
        <w:t>-</w:t>
      </w:r>
      <w:r>
        <w:rPr>
          <w:lang w:val="en-US" w:eastAsia="zh-CN"/>
        </w:rPr>
        <w:tab/>
      </w:r>
      <w:r w:rsidRPr="005502D2">
        <w:rPr>
          <w:lang w:val="en-US" w:eastAsia="zh-CN"/>
        </w:rPr>
        <w:t xml:space="preserve">Alt. 1: </w:t>
      </w:r>
    </w:p>
    <w:p w14:paraId="64985D53" w14:textId="5B1A2A3B" w:rsidR="000362C6" w:rsidRDefault="000362C6" w:rsidP="000362C6">
      <w:pPr>
        <w:pStyle w:val="B4"/>
      </w:pPr>
      <w:r w:rsidRPr="005502D2">
        <w:t>-</w:t>
      </w:r>
      <w:r w:rsidRPr="005502D2">
        <w:tab/>
        <w:t>Network indicates</w:t>
      </w:r>
      <w:r>
        <w:t xml:space="preserve"> NS_27 or NS_01</w:t>
      </w:r>
      <w:r w:rsidRPr="005502D2">
        <w:t xml:space="preserve"> in the cell and the network may or may not blank the edge UL RBs</w:t>
      </w:r>
      <w:r>
        <w:t>;</w:t>
      </w:r>
      <w:r w:rsidRPr="005502D2">
        <w:t xml:space="preserve"> </w:t>
      </w:r>
    </w:p>
    <w:p w14:paraId="4441295C" w14:textId="77777777" w:rsidR="000362C6" w:rsidRPr="005502D2" w:rsidRDefault="000362C6" w:rsidP="000362C6">
      <w:pPr>
        <w:pStyle w:val="B4"/>
      </w:pPr>
      <w:r>
        <w:t>-</w:t>
      </w:r>
      <w:r>
        <w:tab/>
      </w:r>
      <w:r w:rsidRPr="005502D2">
        <w:t>UE follows scheduling in UL transmission;</w:t>
      </w:r>
    </w:p>
    <w:p w14:paraId="12DC754F" w14:textId="77777777" w:rsidR="000362C6" w:rsidRPr="005502D2" w:rsidRDefault="000362C6" w:rsidP="000362C6">
      <w:pPr>
        <w:pStyle w:val="B4"/>
      </w:pPr>
      <w:r w:rsidRPr="005502D2">
        <w:t>-</w:t>
      </w:r>
      <w:r w:rsidRPr="005502D2">
        <w:tab/>
        <w:t>FFS on whether UE requirements would be met;</w:t>
      </w:r>
    </w:p>
    <w:p w14:paraId="2E8D04BC" w14:textId="77777777" w:rsidR="000362C6" w:rsidRPr="005502D2" w:rsidRDefault="000362C6" w:rsidP="000362C6">
      <w:pPr>
        <w:pStyle w:val="B4"/>
      </w:pPr>
      <w:r w:rsidRPr="005502D2">
        <w:t>-</w:t>
      </w:r>
      <w:r w:rsidRPr="005502D2">
        <w:tab/>
        <w:t>FFS DL needs RB blanking or not.</w:t>
      </w:r>
    </w:p>
    <w:p w14:paraId="72FB5A24" w14:textId="77777777" w:rsidR="000362C6" w:rsidRDefault="000362C6" w:rsidP="000362C6">
      <w:pPr>
        <w:pStyle w:val="B3"/>
        <w:rPr>
          <w:lang w:val="en-US" w:eastAsia="zh-CN"/>
        </w:rPr>
      </w:pPr>
      <w:r>
        <w:rPr>
          <w:lang w:val="en-US" w:eastAsia="zh-CN"/>
        </w:rPr>
        <w:t>-</w:t>
      </w:r>
      <w:r>
        <w:rPr>
          <w:lang w:val="en-US" w:eastAsia="zh-CN"/>
        </w:rPr>
        <w:tab/>
      </w:r>
      <w:r w:rsidRPr="005502D2">
        <w:rPr>
          <w:lang w:val="en-US" w:eastAsia="zh-CN"/>
        </w:rPr>
        <w:t xml:space="preserve">Alt. 2: </w:t>
      </w:r>
    </w:p>
    <w:p w14:paraId="2FBDF99C" w14:textId="77777777" w:rsidR="000362C6" w:rsidRDefault="000362C6" w:rsidP="000362C6">
      <w:pPr>
        <w:pStyle w:val="B4"/>
        <w:rPr>
          <w:lang w:val="en-US" w:eastAsia="zh-CN"/>
        </w:rPr>
      </w:pPr>
      <w:r>
        <w:rPr>
          <w:lang w:val="en-US" w:eastAsia="zh-CN"/>
        </w:rPr>
        <w:t>-</w:t>
      </w:r>
      <w:r>
        <w:rPr>
          <w:lang w:val="en-US" w:eastAsia="zh-CN"/>
        </w:rPr>
        <w:tab/>
        <w:t>T</w:t>
      </w:r>
      <w:r w:rsidRPr="005502D2">
        <w:rPr>
          <w:lang w:val="en-US" w:eastAsia="zh-CN"/>
        </w:rPr>
        <w:t>here could be no specification impact due to the UE MPR implementation margin</w:t>
      </w:r>
      <w:r>
        <w:rPr>
          <w:lang w:val="en-US" w:eastAsia="zh-CN"/>
        </w:rPr>
        <w:t>;</w:t>
      </w:r>
      <w:r w:rsidRPr="005502D2">
        <w:rPr>
          <w:lang w:val="en-US" w:eastAsia="zh-CN"/>
        </w:rPr>
        <w:t xml:space="preserve"> </w:t>
      </w:r>
    </w:p>
    <w:p w14:paraId="5B140F92" w14:textId="58053F06" w:rsidR="000362C6" w:rsidRPr="005502D2" w:rsidRDefault="000362C6" w:rsidP="000362C6">
      <w:pPr>
        <w:pStyle w:val="B4"/>
        <w:rPr>
          <w:lang w:val="en-US" w:eastAsia="zh-CN"/>
        </w:rPr>
      </w:pPr>
      <w:r>
        <w:rPr>
          <w:lang w:val="en-US" w:eastAsia="zh-CN"/>
        </w:rPr>
        <w:t>-</w:t>
      </w:r>
      <w:r>
        <w:rPr>
          <w:lang w:val="en-US" w:eastAsia="zh-CN"/>
        </w:rPr>
        <w:tab/>
        <w:t>However,</w:t>
      </w:r>
      <w:r w:rsidRPr="005502D2">
        <w:rPr>
          <w:lang w:val="en-US" w:eastAsia="zh-CN"/>
        </w:rPr>
        <w:t xml:space="preserve"> the UE needs to be informed when to apply this additional </w:t>
      </w:r>
      <w:proofErr w:type="spellStart"/>
      <w:r w:rsidRPr="005502D2">
        <w:rPr>
          <w:lang w:val="en-US" w:eastAsia="zh-CN"/>
        </w:rPr>
        <w:t>backoff</w:t>
      </w:r>
      <w:proofErr w:type="spellEnd"/>
      <w:r>
        <w:rPr>
          <w:lang w:val="en-US" w:eastAsia="zh-CN"/>
        </w:rPr>
        <w:t>.</w:t>
      </w:r>
    </w:p>
    <w:p w14:paraId="2BA6499A" w14:textId="23D40863" w:rsidR="000362C6" w:rsidRPr="005502D2" w:rsidRDefault="000362C6" w:rsidP="000362C6">
      <w:pPr>
        <w:pStyle w:val="B2"/>
        <w:rPr>
          <w:lang w:val="en-US" w:eastAsia="zh-CN"/>
        </w:rPr>
      </w:pPr>
      <w:r>
        <w:rPr>
          <w:lang w:val="en-US" w:eastAsia="zh-CN"/>
        </w:rPr>
        <w:t>b)</w:t>
      </w:r>
      <w:r>
        <w:rPr>
          <w:lang w:val="en-US" w:eastAsia="zh-CN"/>
        </w:rPr>
        <w:tab/>
        <w:t xml:space="preserve">Issue 1-3 </w:t>
      </w:r>
      <w:r w:rsidRPr="005502D2">
        <w:rPr>
          <w:lang w:val="en-US" w:eastAsia="zh-CN"/>
        </w:rPr>
        <w:t>Sync pattern:</w:t>
      </w:r>
    </w:p>
    <w:p w14:paraId="25627290" w14:textId="77777777" w:rsidR="000362C6" w:rsidRPr="005502D2" w:rsidRDefault="000362C6" w:rsidP="000362C6">
      <w:pPr>
        <w:pStyle w:val="B3"/>
        <w:rPr>
          <w:lang w:val="en-US" w:eastAsia="zh-CN"/>
        </w:rPr>
      </w:pPr>
      <w:r w:rsidRPr="005502D2">
        <w:rPr>
          <w:lang w:val="en-US" w:eastAsia="zh-CN"/>
        </w:rPr>
        <w:t>To further explore option 1 and option 3:</w:t>
      </w:r>
    </w:p>
    <w:p w14:paraId="4CD1BB14" w14:textId="77777777" w:rsidR="000362C6" w:rsidRPr="005502D2" w:rsidRDefault="000362C6" w:rsidP="000362C6">
      <w:pPr>
        <w:pStyle w:val="B4"/>
        <w:rPr>
          <w:lang w:val="en-US" w:eastAsia="zh-CN"/>
        </w:rPr>
      </w:pPr>
      <w:r>
        <w:rPr>
          <w:lang w:val="en-US" w:eastAsia="zh-CN"/>
        </w:rPr>
        <w:t>-</w:t>
      </w:r>
      <w:r>
        <w:rPr>
          <w:lang w:val="en-US" w:eastAsia="zh-CN"/>
        </w:rPr>
        <w:tab/>
      </w:r>
      <w:r w:rsidRPr="005502D2">
        <w:rPr>
          <w:lang w:val="en-US" w:eastAsia="zh-CN"/>
        </w:rPr>
        <w:t>Option 1: Keep existing pattern C (no changes to the specifications);</w:t>
      </w:r>
    </w:p>
    <w:p w14:paraId="2502D405" w14:textId="77777777" w:rsidR="000362C6" w:rsidRPr="005502D2" w:rsidRDefault="000362C6" w:rsidP="000362C6">
      <w:pPr>
        <w:pStyle w:val="B4"/>
        <w:rPr>
          <w:lang w:val="en-US" w:eastAsia="zh-CN"/>
        </w:rPr>
      </w:pPr>
      <w:r>
        <w:rPr>
          <w:lang w:val="en-US" w:eastAsia="zh-CN"/>
        </w:rPr>
        <w:t>-</w:t>
      </w:r>
      <w:r>
        <w:rPr>
          <w:lang w:val="en-US" w:eastAsia="zh-CN"/>
        </w:rPr>
        <w:tab/>
      </w:r>
      <w:r w:rsidRPr="005502D2">
        <w:rPr>
          <w:lang w:val="en-US" w:eastAsia="zh-CN"/>
        </w:rPr>
        <w:t>Option 2: Adopt pattern B in addition to pattern C;</w:t>
      </w:r>
    </w:p>
    <w:p w14:paraId="788C90EA" w14:textId="09515E43" w:rsidR="000362C6" w:rsidRDefault="000362C6" w:rsidP="000362C6">
      <w:pPr>
        <w:pStyle w:val="B4"/>
        <w:rPr>
          <w:lang w:val="en-US" w:eastAsia="zh-CN"/>
        </w:rPr>
      </w:pPr>
      <w:r>
        <w:rPr>
          <w:lang w:val="en-US" w:eastAsia="zh-CN"/>
        </w:rPr>
        <w:t>-</w:t>
      </w:r>
      <w:r>
        <w:rPr>
          <w:lang w:val="en-US" w:eastAsia="zh-CN"/>
        </w:rPr>
        <w:tab/>
      </w:r>
      <w:r w:rsidRPr="005502D2">
        <w:rPr>
          <w:lang w:val="en-US" w:eastAsia="zh-CN"/>
        </w:rPr>
        <w:t>Option 3: Adopt pattern B with a new band (we can follow the practice of what RAN4 did in DSS for band 41);</w:t>
      </w:r>
    </w:p>
    <w:p w14:paraId="1199F534" w14:textId="77777777" w:rsidR="00277B8F" w:rsidRDefault="00277B8F" w:rsidP="000362C6">
      <w:pPr>
        <w:pStyle w:val="B4"/>
        <w:rPr>
          <w:lang w:val="en-US" w:eastAsia="zh-CN"/>
        </w:rPr>
      </w:pPr>
    </w:p>
    <w:p w14:paraId="036A76D3" w14:textId="009C3028" w:rsidR="000362C6" w:rsidRDefault="00277B8F" w:rsidP="00277B8F">
      <w:pPr>
        <w:pStyle w:val="B1"/>
      </w:pPr>
      <w:r>
        <w:t>-</w:t>
      </w:r>
      <w:r>
        <w:tab/>
        <w:t>Recommendations for the next meeting as captured in the email discussion summary document:</w:t>
      </w:r>
    </w:p>
    <w:p w14:paraId="538BBEEC" w14:textId="77777777" w:rsidR="00277B8F" w:rsidRDefault="00277B8F" w:rsidP="00277B8F">
      <w:pPr>
        <w:pStyle w:val="B2"/>
      </w:pPr>
      <w:r>
        <w:t>a)</w:t>
      </w:r>
      <w:r w:rsidRPr="00D31FE9">
        <w:tab/>
        <w:t>Channel raster:</w:t>
      </w:r>
    </w:p>
    <w:p w14:paraId="6C6F9DC4" w14:textId="714D4872" w:rsidR="00277B8F" w:rsidRDefault="00277B8F" w:rsidP="00277B8F">
      <w:pPr>
        <w:pStyle w:val="B3"/>
      </w:pPr>
      <w:r>
        <w:t>-</w:t>
      </w:r>
      <w:r>
        <w:tab/>
        <w:t>Option 3 DL: analy</w:t>
      </w:r>
      <w:r w:rsidR="000500DC">
        <w:t>s</w:t>
      </w:r>
      <w:r>
        <w:t xml:space="preserve">e further whether the specification impact to TS 38.104 is needed. </w:t>
      </w:r>
    </w:p>
    <w:p w14:paraId="11044917" w14:textId="77777777" w:rsidR="00277B8F" w:rsidRDefault="00277B8F" w:rsidP="00277B8F">
      <w:pPr>
        <w:pStyle w:val="B3"/>
      </w:pPr>
      <w:r>
        <w:t xml:space="preserve">- </w:t>
      </w:r>
      <w:r>
        <w:tab/>
        <w:t xml:space="preserve">Option 3 UL: there are two main alternatives: </w:t>
      </w:r>
    </w:p>
    <w:p w14:paraId="6C74A595" w14:textId="01E6C957" w:rsidR="00277B8F" w:rsidRPr="00277B8F" w:rsidRDefault="00277B8F" w:rsidP="00277B8F">
      <w:pPr>
        <w:pStyle w:val="B4"/>
      </w:pPr>
      <w:r>
        <w:t>-</w:t>
      </w:r>
      <w:r>
        <w:tab/>
      </w:r>
      <w:r w:rsidRPr="00277B8F">
        <w:t xml:space="preserve">Alt 1: use RB blanking at the </w:t>
      </w:r>
      <w:proofErr w:type="spellStart"/>
      <w:r w:rsidRPr="00277B8F">
        <w:t>gNB</w:t>
      </w:r>
      <w:proofErr w:type="spellEnd"/>
      <w:r w:rsidRPr="00277B8F">
        <w:t xml:space="preserve"> UL scheduling</w:t>
      </w:r>
      <w:r w:rsidR="00002FA8">
        <w:t>;</w:t>
      </w:r>
    </w:p>
    <w:p w14:paraId="4ADC11E1" w14:textId="5201481A" w:rsidR="00277B8F" w:rsidRPr="00D31FE9" w:rsidRDefault="00277B8F" w:rsidP="00277B8F">
      <w:pPr>
        <w:pStyle w:val="B4"/>
      </w:pPr>
      <w:r w:rsidRPr="00277B8F">
        <w:t>-</w:t>
      </w:r>
      <w:r w:rsidRPr="00277B8F">
        <w:tab/>
        <w:t>Alt 2: use power back-off at the UE side</w:t>
      </w:r>
      <w:r w:rsidRPr="00D31FE9">
        <w:t>.</w:t>
      </w:r>
    </w:p>
    <w:p w14:paraId="77A6B50F" w14:textId="77777777" w:rsidR="00277B8F" w:rsidRDefault="00277B8F" w:rsidP="00277B8F">
      <w:pPr>
        <w:pStyle w:val="B2"/>
      </w:pPr>
      <w:r>
        <w:t>b)</w:t>
      </w:r>
      <w:r w:rsidRPr="00D31FE9">
        <w:tab/>
        <w:t>UL shift:</w:t>
      </w:r>
    </w:p>
    <w:p w14:paraId="5275AA9C" w14:textId="5DE68DB1" w:rsidR="00277B8F" w:rsidRPr="00D31FE9" w:rsidRDefault="00277B8F" w:rsidP="00FB63D7">
      <w:pPr>
        <w:pStyle w:val="B3"/>
      </w:pPr>
      <w:r>
        <w:t>-</w:t>
      </w:r>
      <w:r>
        <w:tab/>
      </w:r>
      <w:r w:rsidR="00FB63D7" w:rsidRPr="00FB63D7">
        <w:t>If enabling UL shift on band n48 is not feasible for certain reasons (e.g. NBC), then it is suggested to consider introduction of a new band (conclusion for the 1st round of the email discussion)</w:t>
      </w:r>
      <w:r w:rsidR="00FB63D7">
        <w:t>.</w:t>
      </w:r>
    </w:p>
    <w:p w14:paraId="071F038F" w14:textId="77777777" w:rsidR="00277B8F" w:rsidRDefault="00277B8F" w:rsidP="00277B8F">
      <w:pPr>
        <w:pStyle w:val="B2"/>
      </w:pPr>
      <w:r>
        <w:t>c)</w:t>
      </w:r>
      <w:r w:rsidRPr="00D31FE9">
        <w:tab/>
        <w:t>Sync patter</w:t>
      </w:r>
      <w:r>
        <w:t>n</w:t>
      </w:r>
      <w:r w:rsidRPr="00D31FE9">
        <w:t>:</w:t>
      </w:r>
    </w:p>
    <w:p w14:paraId="337E7FB1" w14:textId="77777777" w:rsidR="00FB63D7" w:rsidRDefault="00277B8F" w:rsidP="00FB63D7">
      <w:pPr>
        <w:pStyle w:val="B3"/>
      </w:pPr>
      <w:r>
        <w:lastRenderedPageBreak/>
        <w:t>-</w:t>
      </w:r>
      <w:r>
        <w:tab/>
      </w:r>
      <w:r w:rsidR="00FB63D7">
        <w:t>Option 2, adding sync pattern B to band n48, might have the NBC issue and was not preferred by some companies;</w:t>
      </w:r>
    </w:p>
    <w:p w14:paraId="290CF538" w14:textId="16F5864A" w:rsidR="00277B8F" w:rsidRDefault="00FB63D7" w:rsidP="00FB63D7">
      <w:pPr>
        <w:pStyle w:val="B3"/>
      </w:pPr>
      <w:r>
        <w:t xml:space="preserve">- </w:t>
      </w:r>
      <w:r>
        <w:tab/>
        <w:t>It is suggested to check further whether Option 3, adding a new band supporting sync pattern B, have critical issues with the ecosystem fragmentation</w:t>
      </w:r>
      <w:r w:rsidR="00277B8F">
        <w:t>;</w:t>
      </w:r>
    </w:p>
    <w:p w14:paraId="02F030C6" w14:textId="77777777" w:rsidR="00277B8F" w:rsidRDefault="00277B8F" w:rsidP="00277B8F">
      <w:pPr>
        <w:pStyle w:val="B1"/>
      </w:pPr>
    </w:p>
    <w:p w14:paraId="3719456B" w14:textId="77777777" w:rsidR="00277B8F" w:rsidRPr="00277B8F" w:rsidRDefault="00277B8F" w:rsidP="00277B8F">
      <w:pPr>
        <w:pStyle w:val="B1"/>
      </w:pPr>
    </w:p>
    <w:p w14:paraId="3D99ACF9" w14:textId="77777777" w:rsidR="00057EA3" w:rsidRDefault="00057EA3" w:rsidP="000A3CE4">
      <w:pPr>
        <w:rPr>
          <w:lang w:val="en-US"/>
        </w:rPr>
      </w:pPr>
    </w:p>
    <w:p w14:paraId="496F4F3F" w14:textId="77777777" w:rsidR="00701410" w:rsidRDefault="00701410" w:rsidP="00701410">
      <w:pPr>
        <w:pStyle w:val="Heading4"/>
        <w:rPr>
          <w:lang w:eastAsia="ja-JP"/>
        </w:rPr>
      </w:pPr>
      <w:r>
        <w:rPr>
          <w:lang w:eastAsia="ja-JP"/>
        </w:rPr>
        <w:t>2.4.2</w:t>
      </w:r>
      <w:r>
        <w:rPr>
          <w:lang w:eastAsia="ja-JP"/>
        </w:rPr>
        <w:tab/>
        <w:t>Remaining Open issues</w:t>
      </w:r>
    </w:p>
    <w:p w14:paraId="69A6A1CE" w14:textId="094316A8" w:rsidR="00F00555" w:rsidRDefault="00B24955" w:rsidP="00647036">
      <w:pPr>
        <w:pStyle w:val="B1"/>
        <w:rPr>
          <w:lang w:val="en-US"/>
        </w:rPr>
      </w:pPr>
      <w:r w:rsidRPr="00A863BB">
        <w:rPr>
          <w:lang w:val="en-US"/>
        </w:rPr>
        <w:t>-</w:t>
      </w:r>
      <w:r w:rsidRPr="00A863BB">
        <w:rPr>
          <w:lang w:val="en-US"/>
        </w:rPr>
        <w:tab/>
      </w:r>
      <w:r w:rsidR="00A863BB">
        <w:rPr>
          <w:lang w:val="en-US"/>
        </w:rPr>
        <w:t>Final decisions for the following technical aspects:</w:t>
      </w:r>
    </w:p>
    <w:p w14:paraId="6F2D2ACC" w14:textId="270512AF" w:rsidR="00A863BB" w:rsidRDefault="00A863BB" w:rsidP="00A863BB">
      <w:pPr>
        <w:pStyle w:val="B2"/>
      </w:pPr>
      <w:r>
        <w:t>a)</w:t>
      </w:r>
      <w:r w:rsidRPr="00D31FE9">
        <w:tab/>
        <w:t>Channel raster</w:t>
      </w:r>
      <w:r w:rsidR="00254808">
        <w:t>:</w:t>
      </w:r>
    </w:p>
    <w:p w14:paraId="08AA9B3E" w14:textId="08EFA38B" w:rsidR="00254808" w:rsidRDefault="00254808" w:rsidP="00254808">
      <w:pPr>
        <w:pStyle w:val="B3"/>
      </w:pPr>
      <w:r>
        <w:t>-</w:t>
      </w:r>
      <w:r>
        <w:tab/>
        <w:t>Whether DL transmission has any specification impact when the centre frequency is shifted;</w:t>
      </w:r>
    </w:p>
    <w:p w14:paraId="6C61D034" w14:textId="2B4E8325" w:rsidR="00254808" w:rsidRPr="00254808" w:rsidRDefault="00254808" w:rsidP="00254808">
      <w:pPr>
        <w:pStyle w:val="B3"/>
      </w:pPr>
      <w:r>
        <w:t>-</w:t>
      </w:r>
      <w:r>
        <w:tab/>
        <w:t>Choose which alternative should be used for UL transmission</w:t>
      </w:r>
      <w:r w:rsidR="00AE6D3C">
        <w:t xml:space="preserve"> when the centre frequency is shifted</w:t>
      </w:r>
      <w:r>
        <w:t>.</w:t>
      </w:r>
    </w:p>
    <w:p w14:paraId="61FD31F3" w14:textId="5B265402" w:rsidR="00A863BB" w:rsidRDefault="00A863BB" w:rsidP="00A863BB">
      <w:pPr>
        <w:pStyle w:val="B2"/>
      </w:pPr>
      <w:r>
        <w:t>b)</w:t>
      </w:r>
      <w:r w:rsidRPr="00D31FE9">
        <w:tab/>
        <w:t>UL shift</w:t>
      </w:r>
      <w:r w:rsidR="00254808">
        <w:t>:</w:t>
      </w:r>
    </w:p>
    <w:p w14:paraId="6871AE76" w14:textId="29B161C0" w:rsidR="00254808" w:rsidRPr="00254808" w:rsidRDefault="00254808" w:rsidP="00254808">
      <w:pPr>
        <w:pStyle w:val="B3"/>
      </w:pPr>
      <w:r>
        <w:t>-</w:t>
      </w:r>
      <w:r>
        <w:tab/>
        <w:t xml:space="preserve">Whether introduction of a new band can be considered as a potential option to enable UL shift. </w:t>
      </w:r>
    </w:p>
    <w:p w14:paraId="6DC8DB5C" w14:textId="48B2D363" w:rsidR="00A863BB" w:rsidRDefault="00A863BB" w:rsidP="00A863BB">
      <w:pPr>
        <w:pStyle w:val="B2"/>
      </w:pPr>
      <w:r>
        <w:t>c)</w:t>
      </w:r>
      <w:r w:rsidRPr="00D31FE9">
        <w:tab/>
        <w:t>Sync patter</w:t>
      </w:r>
      <w:r>
        <w:t>n</w:t>
      </w:r>
      <w:r w:rsidR="00254808">
        <w:t>:</w:t>
      </w:r>
    </w:p>
    <w:p w14:paraId="0F645EE6" w14:textId="3477C34D" w:rsidR="00254808" w:rsidRDefault="00254808" w:rsidP="00254808">
      <w:pPr>
        <w:pStyle w:val="B3"/>
        <w:rPr>
          <w:lang w:val="en-US"/>
        </w:rPr>
      </w:pPr>
      <w:r>
        <w:t>-</w:t>
      </w:r>
      <w:r>
        <w:tab/>
        <w:t>Whether introduction of a new band can be considered as a potential option to add sync pattern B.</w:t>
      </w:r>
    </w:p>
    <w:p w14:paraId="1CD0DB22" w14:textId="77777777" w:rsidR="005D0377" w:rsidRPr="00F00555" w:rsidRDefault="005D0377" w:rsidP="005D0377">
      <w:pPr>
        <w:jc w:val="both"/>
        <w:textAlignment w:val="auto"/>
        <w:rPr>
          <w:lang w:val="en-US"/>
        </w:rPr>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7F5E2EC" w14:textId="2E234D1F" w:rsidR="00860223" w:rsidRPr="00636132" w:rsidRDefault="000A3CE4" w:rsidP="00860223">
      <w:pPr>
        <w:rPr>
          <w:b/>
        </w:rPr>
      </w:pPr>
      <w:r w:rsidRPr="000A3CE4">
        <w:rPr>
          <w:b/>
        </w:rPr>
        <w:t>RAN4</w:t>
      </w:r>
      <w:r w:rsidRPr="000A3CE4">
        <w:rPr>
          <w:rFonts w:hint="eastAsia"/>
          <w:b/>
        </w:rPr>
        <w:t>#</w:t>
      </w:r>
      <w:r w:rsidR="00647036">
        <w:rPr>
          <w:b/>
        </w:rPr>
        <w:t>94e</w:t>
      </w:r>
      <w:r w:rsidRPr="000A3CE4">
        <w:rPr>
          <w:b/>
        </w:rPr>
        <w:t xml:space="preserve"> (</w:t>
      </w:r>
      <w:r w:rsidR="00647036">
        <w:rPr>
          <w:b/>
        </w:rPr>
        <w:t>February - March</w:t>
      </w:r>
      <w:r w:rsidRPr="000A3CE4">
        <w:rPr>
          <w:b/>
        </w:rPr>
        <w:t xml:space="preserve"> </w:t>
      </w:r>
      <w:r w:rsidR="00647036">
        <w:rPr>
          <w:b/>
        </w:rPr>
        <w:t>2020</w:t>
      </w:r>
      <w:r w:rsidRPr="000A3CE4">
        <w:rPr>
          <w:rFonts w:hint="eastAsia"/>
          <w:b/>
        </w:rPr>
        <w:t>,</w:t>
      </w:r>
      <w:r w:rsidRPr="000A3CE4">
        <w:rPr>
          <w:b/>
        </w:rPr>
        <w:t xml:space="preserve"> </w:t>
      </w:r>
      <w:r w:rsidR="00647036">
        <w:rPr>
          <w:b/>
        </w:rPr>
        <w:t>Electronic meeting</w:t>
      </w:r>
      <w:r w:rsidRPr="000A3CE4">
        <w:rPr>
          <w:b/>
        </w:rPr>
        <w:t>)</w:t>
      </w:r>
    </w:p>
    <w:p w14:paraId="127754EB" w14:textId="69F99272" w:rsidR="006F15AC"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R4-2000085</w:t>
      </w:r>
      <w:r w:rsidRPr="00451D03">
        <w:rPr>
          <w:rFonts w:ascii="Times New Roman" w:hAnsi="Times New Roman"/>
          <w:kern w:val="0"/>
          <w:sz w:val="20"/>
          <w:szCs w:val="20"/>
          <w:lang w:val="en-GB" w:eastAsia="en-US"/>
        </w:rPr>
        <w:tab/>
        <w:t>Work plan for LTE/NR spectrum sharing in band 48/n48 frequency range</w:t>
      </w:r>
      <w:r>
        <w:rPr>
          <w:rFonts w:ascii="Times New Roman" w:hAnsi="Times New Roman"/>
          <w:kern w:val="0"/>
          <w:sz w:val="20"/>
          <w:szCs w:val="20"/>
          <w:lang w:val="en-GB" w:eastAsia="en-US"/>
        </w:rPr>
        <w:tab/>
        <w:t>Apple Inc.</w:t>
      </w:r>
    </w:p>
    <w:p w14:paraId="26740192" w14:textId="2DE97D3B"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R4-2000086</w:t>
      </w:r>
      <w:r w:rsidRPr="00451D03">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176085D" w14:textId="435C1DE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R4-2000087</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3FF5237B" w14:textId="0BF7E95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R4-2000095</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40C02472" w14:textId="04D322D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R4-2000273</w:t>
      </w:r>
      <w:r w:rsidRPr="00451D03">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5E19DC2D" w14:textId="33B47B6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R4-2001043</w:t>
      </w:r>
      <w:r w:rsidRPr="00451D03">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2DEFA7AA" w14:textId="4AA62A75"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R4-2001386</w:t>
      </w:r>
      <w:r w:rsidRPr="00451D03">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63B7B547" w14:textId="29016B0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R4-2002048</w:t>
      </w:r>
      <w:r w:rsidRPr="00451D03">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3672EC3E" w14:textId="6AA613F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R4-2002068</w:t>
      </w:r>
      <w:r w:rsidRPr="00451D03">
        <w:rPr>
          <w:rFonts w:ascii="Times New Roman" w:hAnsi="Times New Roman"/>
          <w:kern w:val="0"/>
          <w:sz w:val="20"/>
          <w:szCs w:val="20"/>
          <w:lang w:val="en-GB" w:eastAsia="en-US"/>
        </w:rPr>
        <w:tab/>
        <w:t>CR to TS 38.104 on n48 dynamic spectrum sharing</w:t>
      </w:r>
      <w:r>
        <w:rPr>
          <w:rFonts w:ascii="Times New Roman" w:hAnsi="Times New Roman"/>
          <w:kern w:val="0"/>
          <w:sz w:val="20"/>
          <w:szCs w:val="20"/>
          <w:lang w:val="en-GB" w:eastAsia="en-US"/>
        </w:rPr>
        <w:tab/>
        <w:t>Google Inc.</w:t>
      </w:r>
    </w:p>
    <w:p w14:paraId="0058ABEC" w14:textId="36AF39A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R4-2002708</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7B42D11E" w14:textId="60B6098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R4-2002902</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4299A97C" w14:textId="4AB189AA" w:rsidR="00451D03" w:rsidRPr="00636132"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R4-2002854</w:t>
      </w:r>
      <w:r w:rsidRPr="00451D03">
        <w:rPr>
          <w:rFonts w:ascii="Times New Roman" w:hAnsi="Times New Roman"/>
          <w:kern w:val="0"/>
          <w:sz w:val="20"/>
          <w:szCs w:val="20"/>
          <w:lang w:val="en-GB" w:eastAsia="en-US"/>
        </w:rPr>
        <w:tab/>
        <w:t xml:space="preserve"> WF on LTE/NR spectrum sharing in band 48/n48</w:t>
      </w:r>
      <w:r>
        <w:rPr>
          <w:rFonts w:ascii="Times New Roman" w:hAnsi="Times New Roman"/>
          <w:kern w:val="0"/>
          <w:sz w:val="20"/>
          <w:szCs w:val="20"/>
          <w:lang w:val="en-GB" w:eastAsia="en-US"/>
        </w:rPr>
        <w:tab/>
        <w:t xml:space="preserve">Apple Inc., Charter Communications, Comcast, </w:t>
      </w:r>
      <w:proofErr w:type="spellStart"/>
      <w:r>
        <w:rPr>
          <w:rFonts w:ascii="Times New Roman" w:hAnsi="Times New Roman"/>
          <w:kern w:val="0"/>
          <w:sz w:val="20"/>
          <w:szCs w:val="20"/>
          <w:lang w:val="en-GB" w:eastAsia="en-US"/>
        </w:rPr>
        <w:t>CableLabs</w:t>
      </w:r>
      <w:proofErr w:type="spellEnd"/>
      <w:r>
        <w:rPr>
          <w:rFonts w:ascii="Times New Roman" w:hAnsi="Times New Roman"/>
          <w:kern w:val="0"/>
          <w:sz w:val="20"/>
          <w:szCs w:val="20"/>
          <w:lang w:val="en-GB" w:eastAsia="en-US"/>
        </w:rPr>
        <w:t xml:space="preserve"> </w:t>
      </w:r>
    </w:p>
    <w:p w14:paraId="0E5D41B1" w14:textId="51212C40" w:rsidR="000A3CE4" w:rsidRDefault="000A3CE4" w:rsidP="000A3CE4">
      <w:pPr>
        <w:rPr>
          <w:b/>
        </w:rPr>
      </w:pPr>
    </w:p>
    <w:p w14:paraId="4FDAC0F0" w14:textId="6F377D05" w:rsidR="00CC6C37" w:rsidRPr="00636132" w:rsidRDefault="00CC6C37" w:rsidP="00CC6C37">
      <w:pPr>
        <w:rPr>
          <w:b/>
        </w:rPr>
      </w:pPr>
      <w:r w:rsidRPr="000A3CE4">
        <w:rPr>
          <w:b/>
        </w:rPr>
        <w:t>RAN4</w:t>
      </w:r>
      <w:r w:rsidRPr="000A3CE4">
        <w:rPr>
          <w:rFonts w:hint="eastAsia"/>
          <w:b/>
        </w:rPr>
        <w:t>#</w:t>
      </w:r>
      <w:r>
        <w:rPr>
          <w:b/>
        </w:rPr>
        <w:t>94bis-e</w:t>
      </w:r>
      <w:r w:rsidRPr="000A3CE4">
        <w:rPr>
          <w:b/>
        </w:rPr>
        <w:t xml:space="preserve"> (</w:t>
      </w:r>
      <w:r>
        <w:rPr>
          <w:b/>
        </w:rPr>
        <w:t>April</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5A18B4B5" w14:textId="7EEB920C" w:rsidR="00CC6C37" w:rsidRDefault="00CC6C37"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C6C37">
        <w:rPr>
          <w:rFonts w:ascii="Times New Roman" w:hAnsi="Times New Roman"/>
          <w:kern w:val="0"/>
          <w:sz w:val="20"/>
          <w:szCs w:val="20"/>
          <w:lang w:val="en-GB" w:eastAsia="en-US"/>
        </w:rPr>
        <w:t>R4-2003175</w:t>
      </w:r>
      <w:r w:rsidRPr="00CC6C37">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2E4EC4CE" w14:textId="0040ABD5"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R4-2003212</w:t>
      </w:r>
      <w:r w:rsidRPr="00395654">
        <w:rPr>
          <w:rFonts w:ascii="Times New Roman" w:hAnsi="Times New Roman"/>
          <w:kern w:val="0"/>
          <w:sz w:val="20"/>
          <w:szCs w:val="20"/>
          <w:lang w:val="en-GB" w:eastAsia="en-US"/>
        </w:rPr>
        <w:tab/>
        <w:t>On LTE/NR dynamic spectrum sharing for band 48/n48</w:t>
      </w:r>
      <w:r>
        <w:rPr>
          <w:rFonts w:ascii="Times New Roman" w:hAnsi="Times New Roman"/>
          <w:kern w:val="0"/>
          <w:sz w:val="20"/>
          <w:szCs w:val="20"/>
          <w:lang w:val="en-GB" w:eastAsia="en-US"/>
        </w:rPr>
        <w:tab/>
        <w:t>Intel Corporation</w:t>
      </w:r>
    </w:p>
    <w:p w14:paraId="591A0A3F" w14:textId="159D6337"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R4-2003336</w:t>
      </w:r>
      <w:r w:rsidRPr="00395654">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51F3F8A4" w14:textId="072B8FED"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R4-2005035</w:t>
      </w:r>
      <w:r w:rsidRPr="00395654">
        <w:rPr>
          <w:rFonts w:ascii="Times New Roman" w:hAnsi="Times New Roman"/>
          <w:kern w:val="0"/>
          <w:sz w:val="20"/>
          <w:szCs w:val="20"/>
          <w:lang w:val="en-GB" w:eastAsia="en-US"/>
        </w:rPr>
        <w:tab/>
        <w:t>Study of DSS in band 48/n48 channel raster</w:t>
      </w:r>
      <w:r>
        <w:rPr>
          <w:rFonts w:ascii="Times New Roman" w:hAnsi="Times New Roman"/>
          <w:kern w:val="0"/>
          <w:sz w:val="20"/>
          <w:szCs w:val="20"/>
          <w:lang w:val="en-GB" w:eastAsia="en-US"/>
        </w:rPr>
        <w:tab/>
      </w:r>
      <w:proofErr w:type="spellStart"/>
      <w:r>
        <w:rPr>
          <w:rFonts w:ascii="Times New Roman" w:hAnsi="Times New Roman"/>
          <w:kern w:val="0"/>
          <w:sz w:val="20"/>
          <w:szCs w:val="20"/>
          <w:lang w:val="en-GB" w:eastAsia="en-US"/>
        </w:rPr>
        <w:t>CableLabs</w:t>
      </w:r>
      <w:proofErr w:type="spellEnd"/>
    </w:p>
    <w:p w14:paraId="03646ABE" w14:textId="3C1BF813"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R4-2005036</w:t>
      </w:r>
      <w:r w:rsidRPr="00395654">
        <w:rPr>
          <w:rFonts w:ascii="Times New Roman" w:hAnsi="Times New Roman"/>
          <w:kern w:val="0"/>
          <w:sz w:val="20"/>
          <w:szCs w:val="20"/>
          <w:lang w:val="en-GB" w:eastAsia="en-US"/>
        </w:rPr>
        <w:tab/>
        <w:t>Summary of channel raster analysis in DSS (band 48/n48)</w:t>
      </w:r>
      <w:r>
        <w:rPr>
          <w:rFonts w:ascii="Times New Roman" w:hAnsi="Times New Roman"/>
          <w:kern w:val="0"/>
          <w:sz w:val="20"/>
          <w:szCs w:val="20"/>
          <w:lang w:val="en-GB" w:eastAsia="en-US"/>
        </w:rPr>
        <w:tab/>
      </w:r>
      <w:proofErr w:type="spellStart"/>
      <w:r>
        <w:rPr>
          <w:rFonts w:ascii="Times New Roman" w:hAnsi="Times New Roman"/>
          <w:kern w:val="0"/>
          <w:sz w:val="20"/>
          <w:szCs w:val="20"/>
          <w:lang w:val="en-GB" w:eastAsia="en-US"/>
        </w:rPr>
        <w:t>CableLabs</w:t>
      </w:r>
      <w:proofErr w:type="spellEnd"/>
    </w:p>
    <w:p w14:paraId="1808B22B" w14:textId="295CD1DD"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R4-2004396</w:t>
      </w:r>
      <w:r w:rsidRPr="00395654">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68EBD22A" w14:textId="5639EA23"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R4-2004507</w:t>
      </w:r>
      <w:r w:rsidRPr="00395654">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w:t>
      </w:r>
      <w:r w:rsidR="00C12070">
        <w:rPr>
          <w:rFonts w:ascii="Times New Roman" w:hAnsi="Times New Roman"/>
          <w:kern w:val="0"/>
          <w:sz w:val="20"/>
          <w:szCs w:val="20"/>
          <w:lang w:val="en-GB" w:eastAsia="en-US"/>
        </w:rPr>
        <w:t>h</w:t>
      </w:r>
      <w:r>
        <w:rPr>
          <w:rFonts w:ascii="Times New Roman" w:hAnsi="Times New Roman"/>
          <w:kern w:val="0"/>
          <w:sz w:val="20"/>
          <w:szCs w:val="20"/>
          <w:lang w:val="en-GB" w:eastAsia="en-US"/>
        </w:rPr>
        <w:t>ai Bell</w:t>
      </w:r>
    </w:p>
    <w:p w14:paraId="5B16B4B8" w14:textId="76B0AE61"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lastRenderedPageBreak/>
        <w:t>R4-2004686</w:t>
      </w:r>
      <w:r w:rsidRPr="00395654">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31EAB5B" w14:textId="2A77A2DE" w:rsidR="00812831" w:rsidRDefault="00812831"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812831">
        <w:rPr>
          <w:rFonts w:ascii="Times New Roman" w:hAnsi="Times New Roman"/>
          <w:kern w:val="0"/>
          <w:sz w:val="20"/>
          <w:szCs w:val="20"/>
          <w:lang w:val="en-GB" w:eastAsia="en-US"/>
        </w:rPr>
        <w:t>R4-2004687</w:t>
      </w:r>
      <w:r w:rsidRPr="00812831">
        <w:rPr>
          <w:rFonts w:ascii="Times New Roman" w:hAnsi="Times New Roman"/>
          <w:kern w:val="0"/>
          <w:sz w:val="20"/>
          <w:szCs w:val="20"/>
          <w:lang w:val="en-GB" w:eastAsia="en-US"/>
        </w:rPr>
        <w:tab/>
        <w:t>LTE/NR spectrum sharing in band 48/n48 frequency range (UL shift)</w:t>
      </w:r>
      <w:r>
        <w:rPr>
          <w:rFonts w:ascii="Times New Roman" w:hAnsi="Times New Roman"/>
          <w:kern w:val="0"/>
          <w:sz w:val="20"/>
          <w:szCs w:val="20"/>
          <w:lang w:val="en-GB" w:eastAsia="en-US"/>
        </w:rPr>
        <w:tab/>
        <w:t>Apple Inc., Comcast</w:t>
      </w:r>
    </w:p>
    <w:p w14:paraId="4AAFF74A" w14:textId="672E3C20" w:rsidR="00E64534" w:rsidRDefault="00E6453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E64534">
        <w:rPr>
          <w:rFonts w:ascii="Times New Roman" w:hAnsi="Times New Roman"/>
          <w:kern w:val="0"/>
          <w:sz w:val="20"/>
          <w:szCs w:val="20"/>
          <w:lang w:val="en-GB" w:eastAsia="en-US"/>
        </w:rPr>
        <w:t>R4-2005710   Email discussion summary for [94e Bis][29] NR_n48_LTE_48_coex</w:t>
      </w:r>
      <w:r>
        <w:rPr>
          <w:rFonts w:ascii="Times New Roman" w:hAnsi="Times New Roman"/>
          <w:kern w:val="0"/>
          <w:sz w:val="20"/>
          <w:szCs w:val="20"/>
          <w:lang w:val="en-GB" w:eastAsia="en-US"/>
        </w:rPr>
        <w:tab/>
        <w:t>Moderator (Apple)</w:t>
      </w:r>
    </w:p>
    <w:p w14:paraId="157916AC" w14:textId="6C4961CD" w:rsidR="00E64534" w:rsidRPr="00636132" w:rsidRDefault="00E6453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E64534">
        <w:rPr>
          <w:rFonts w:ascii="Times New Roman" w:hAnsi="Times New Roman"/>
          <w:kern w:val="0"/>
          <w:sz w:val="20"/>
          <w:szCs w:val="20"/>
          <w:lang w:val="en-GB" w:eastAsia="en-US"/>
        </w:rPr>
        <w:t>R4-2005184   WF on LTE/NR spectrum sharing in band 48/n48 frequency range</w:t>
      </w:r>
      <w:r>
        <w:rPr>
          <w:rFonts w:ascii="Times New Roman" w:hAnsi="Times New Roman"/>
          <w:kern w:val="0"/>
          <w:sz w:val="20"/>
          <w:szCs w:val="20"/>
          <w:lang w:val="en-GB" w:eastAsia="en-US"/>
        </w:rPr>
        <w:tab/>
        <w:t>Apple</w:t>
      </w:r>
    </w:p>
    <w:p w14:paraId="5880A3CC" w14:textId="77777777" w:rsidR="00CC6C37" w:rsidRDefault="00CC6C37" w:rsidP="000A3CE4">
      <w:pPr>
        <w:rPr>
          <w:b/>
        </w:rPr>
      </w:pPr>
    </w:p>
    <w:p w14:paraId="70531B06" w14:textId="35974FE6" w:rsidR="00CC6C37" w:rsidRPr="00636132" w:rsidRDefault="00CC6C37" w:rsidP="00CC6C37">
      <w:pPr>
        <w:rPr>
          <w:b/>
        </w:rPr>
      </w:pPr>
      <w:r w:rsidRPr="000A3CE4">
        <w:rPr>
          <w:b/>
        </w:rPr>
        <w:t>RAN4</w:t>
      </w:r>
      <w:r w:rsidRPr="000A3CE4">
        <w:rPr>
          <w:rFonts w:hint="eastAsia"/>
          <w:b/>
        </w:rPr>
        <w:t>#</w:t>
      </w:r>
      <w:r>
        <w:rPr>
          <w:b/>
        </w:rPr>
        <w:t>95e</w:t>
      </w:r>
      <w:r w:rsidRPr="000A3CE4">
        <w:rPr>
          <w:b/>
        </w:rPr>
        <w:t xml:space="preserve"> (</w:t>
      </w:r>
      <w:r>
        <w:rPr>
          <w:b/>
        </w:rPr>
        <w:t>May</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037B976E" w14:textId="7DA5455B"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R4-2008288</w:t>
      </w:r>
      <w:r w:rsidRPr="00F76D9A">
        <w:rPr>
          <w:rFonts w:ascii="Times New Roman" w:hAnsi="Times New Roman"/>
          <w:kern w:val="0"/>
          <w:sz w:val="20"/>
          <w:szCs w:val="20"/>
          <w:lang w:val="en-GB" w:eastAsia="en-US"/>
        </w:rPr>
        <w:tab/>
        <w:t>LTE/NR spectrum sharing in band 48/n48 frequency range (channel raster)</w:t>
      </w:r>
      <w:r>
        <w:rPr>
          <w:rFonts w:ascii="Times New Roman" w:hAnsi="Times New Roman"/>
          <w:kern w:val="0"/>
          <w:sz w:val="20"/>
          <w:szCs w:val="20"/>
          <w:lang w:val="en-GB" w:eastAsia="en-US"/>
        </w:rPr>
        <w:tab/>
        <w:t>Apple Inc.</w:t>
      </w:r>
    </w:p>
    <w:p w14:paraId="4862A9B2" w14:textId="24943E3D"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R4-2006337</w:t>
      </w:r>
      <w:r w:rsidRPr="00F76D9A">
        <w:rPr>
          <w:rFonts w:ascii="Times New Roman" w:hAnsi="Times New Roman"/>
          <w:kern w:val="0"/>
          <w:sz w:val="20"/>
          <w:szCs w:val="20"/>
          <w:lang w:val="en-GB" w:eastAsia="en-US"/>
        </w:rPr>
        <w:tab/>
        <w:t>LTE/NR spectrum sharing in band 48/n48 frequency range (UL shift)</w:t>
      </w:r>
      <w:r>
        <w:rPr>
          <w:rFonts w:ascii="Times New Roman" w:hAnsi="Times New Roman"/>
          <w:kern w:val="0"/>
          <w:sz w:val="20"/>
          <w:szCs w:val="20"/>
          <w:lang w:val="en-GB" w:eastAsia="en-US"/>
        </w:rPr>
        <w:tab/>
        <w:t>Apple Inc.</w:t>
      </w:r>
    </w:p>
    <w:p w14:paraId="66246341" w14:textId="0549A121"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R4-2008289</w:t>
      </w:r>
      <w:r w:rsidRPr="00F76D9A">
        <w:rPr>
          <w:rFonts w:ascii="Times New Roman" w:hAnsi="Times New Roman"/>
          <w:kern w:val="0"/>
          <w:sz w:val="20"/>
          <w:szCs w:val="20"/>
          <w:lang w:val="en-GB" w:eastAsia="en-US"/>
        </w:rPr>
        <w:tab/>
        <w:t>LTE/NR spectrum sharing in band 48/n48 frequency range (sync pattern)</w:t>
      </w:r>
      <w:r>
        <w:rPr>
          <w:rFonts w:ascii="Times New Roman" w:hAnsi="Times New Roman"/>
          <w:kern w:val="0"/>
          <w:sz w:val="20"/>
          <w:szCs w:val="20"/>
          <w:lang w:val="en-GB" w:eastAsia="en-US"/>
        </w:rPr>
        <w:tab/>
        <w:t>Apple Inc.</w:t>
      </w:r>
    </w:p>
    <w:p w14:paraId="74B72742" w14:textId="0AB96FE0"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R4-2006588</w:t>
      </w:r>
      <w:r w:rsidRPr="00F76D9A">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0705A9D6" w14:textId="0ED229F6"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R4-2006871</w:t>
      </w:r>
      <w:r w:rsidRPr="00F76D9A">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2FA08894" w14:textId="04EED9A6"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R4-2007086</w:t>
      </w:r>
      <w:r w:rsidRPr="00F76D9A">
        <w:rPr>
          <w:rFonts w:ascii="Times New Roman" w:hAnsi="Times New Roman"/>
          <w:kern w:val="0"/>
          <w:sz w:val="20"/>
          <w:szCs w:val="20"/>
          <w:lang w:val="en-GB" w:eastAsia="en-US"/>
        </w:rPr>
        <w:tab/>
        <w:t>DSS in band n48</w:t>
      </w:r>
      <w:r>
        <w:rPr>
          <w:rFonts w:ascii="Times New Roman" w:hAnsi="Times New Roman"/>
          <w:kern w:val="0"/>
          <w:sz w:val="20"/>
          <w:szCs w:val="20"/>
          <w:lang w:val="en-GB" w:eastAsia="en-US"/>
        </w:rPr>
        <w:tab/>
        <w:t>OPPO</w:t>
      </w:r>
    </w:p>
    <w:p w14:paraId="5A207B5D" w14:textId="0B9F560D"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R4-2007441</w:t>
      </w:r>
      <w:r w:rsidRPr="00F76D9A">
        <w:rPr>
          <w:rFonts w:ascii="Times New Roman" w:hAnsi="Times New Roman"/>
          <w:kern w:val="0"/>
          <w:sz w:val="20"/>
          <w:szCs w:val="20"/>
          <w:lang w:val="en-GB" w:eastAsia="en-US"/>
        </w:rPr>
        <w:tab/>
        <w:t>On LTE/NR spectrum sharing in band 48/n48</w:t>
      </w:r>
      <w:r>
        <w:rPr>
          <w:rFonts w:ascii="Times New Roman" w:hAnsi="Times New Roman"/>
          <w:kern w:val="0"/>
          <w:sz w:val="20"/>
          <w:szCs w:val="20"/>
          <w:lang w:val="en-GB" w:eastAsia="en-US"/>
        </w:rPr>
        <w:tab/>
        <w:t>Intel Corporation</w:t>
      </w:r>
    </w:p>
    <w:p w14:paraId="7AB4F282" w14:textId="28B30923"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R4-2007791</w:t>
      </w:r>
      <w:r w:rsidRPr="00F76D9A">
        <w:rPr>
          <w:rFonts w:ascii="Times New Roman" w:hAnsi="Times New Roman"/>
          <w:kern w:val="0"/>
          <w:sz w:val="20"/>
          <w:szCs w:val="20"/>
          <w:lang w:val="en-GB" w:eastAsia="en-US"/>
        </w:rPr>
        <w:tab/>
        <w:t>UL shift for LTE/NR spectrum sharing in band 48/n48</w:t>
      </w:r>
      <w:r>
        <w:rPr>
          <w:rFonts w:ascii="Times New Roman" w:hAnsi="Times New Roman"/>
          <w:kern w:val="0"/>
          <w:sz w:val="20"/>
          <w:szCs w:val="20"/>
          <w:lang w:val="en-GB" w:eastAsia="en-US"/>
        </w:rPr>
        <w:tab/>
        <w:t>Ericsson</w:t>
      </w:r>
    </w:p>
    <w:p w14:paraId="2D3F4BFE" w14:textId="292F850E" w:rsidR="00CC6C37" w:rsidRPr="00F76D9A" w:rsidRDefault="00F76D9A" w:rsidP="000A3CE4">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R4-2008962   Email discussion summary for [95e][134] NR_n48_LTE_48_coex</w:t>
      </w:r>
      <w:r>
        <w:rPr>
          <w:rFonts w:ascii="Times New Roman" w:hAnsi="Times New Roman"/>
          <w:kern w:val="0"/>
          <w:sz w:val="20"/>
          <w:szCs w:val="20"/>
          <w:lang w:val="en-GB" w:eastAsia="en-US"/>
        </w:rPr>
        <w:tab/>
        <w:t>Moderator (Apple)</w:t>
      </w:r>
    </w:p>
    <w:p w14:paraId="2E677A5A" w14:textId="77777777" w:rsidR="00CC6C37" w:rsidRPr="00636132" w:rsidRDefault="00CC6C37"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B9695" w14:textId="77777777" w:rsidR="00565F53" w:rsidRDefault="00565F53">
      <w:r>
        <w:separator/>
      </w:r>
    </w:p>
  </w:endnote>
  <w:endnote w:type="continuationSeparator" w:id="0">
    <w:p w14:paraId="49D60C56" w14:textId="77777777" w:rsidR="00565F53" w:rsidRDefault="005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088C1" w14:textId="77777777" w:rsidR="00565F53" w:rsidRDefault="00565F53">
      <w:r>
        <w:separator/>
      </w:r>
    </w:p>
  </w:footnote>
  <w:footnote w:type="continuationSeparator" w:id="0">
    <w:p w14:paraId="76369814" w14:textId="77777777" w:rsidR="00565F53" w:rsidRDefault="00565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A8"/>
    <w:rsid w:val="00007BD0"/>
    <w:rsid w:val="00011C3B"/>
    <w:rsid w:val="000276C5"/>
    <w:rsid w:val="000362C6"/>
    <w:rsid w:val="0004093F"/>
    <w:rsid w:val="0004456C"/>
    <w:rsid w:val="000466D2"/>
    <w:rsid w:val="0004776C"/>
    <w:rsid w:val="000500DC"/>
    <w:rsid w:val="00050BB2"/>
    <w:rsid w:val="0005259B"/>
    <w:rsid w:val="000528E5"/>
    <w:rsid w:val="00053FEE"/>
    <w:rsid w:val="00057EA3"/>
    <w:rsid w:val="00060AE4"/>
    <w:rsid w:val="000746A7"/>
    <w:rsid w:val="000910BB"/>
    <w:rsid w:val="000926AF"/>
    <w:rsid w:val="00093F9D"/>
    <w:rsid w:val="00095999"/>
    <w:rsid w:val="000A3CE4"/>
    <w:rsid w:val="000A3ED2"/>
    <w:rsid w:val="000C00FA"/>
    <w:rsid w:val="000C51AA"/>
    <w:rsid w:val="000D17BC"/>
    <w:rsid w:val="000D2186"/>
    <w:rsid w:val="000E4F35"/>
    <w:rsid w:val="000F0E7D"/>
    <w:rsid w:val="000F6C1C"/>
    <w:rsid w:val="00105DE2"/>
    <w:rsid w:val="00116F4B"/>
    <w:rsid w:val="0012686B"/>
    <w:rsid w:val="001336E0"/>
    <w:rsid w:val="00137471"/>
    <w:rsid w:val="00150FD3"/>
    <w:rsid w:val="00152A59"/>
    <w:rsid w:val="00153C4C"/>
    <w:rsid w:val="00162DA5"/>
    <w:rsid w:val="00176ED9"/>
    <w:rsid w:val="00184428"/>
    <w:rsid w:val="001A248F"/>
    <w:rsid w:val="001A3B5F"/>
    <w:rsid w:val="001B05BB"/>
    <w:rsid w:val="001B5CA8"/>
    <w:rsid w:val="001B7097"/>
    <w:rsid w:val="001C4490"/>
    <w:rsid w:val="001C51B0"/>
    <w:rsid w:val="001D2C1A"/>
    <w:rsid w:val="001D3BA2"/>
    <w:rsid w:val="001D44B7"/>
    <w:rsid w:val="001D4A1A"/>
    <w:rsid w:val="001D7346"/>
    <w:rsid w:val="001E0075"/>
    <w:rsid w:val="001F1B1F"/>
    <w:rsid w:val="001F2A20"/>
    <w:rsid w:val="001F3E5F"/>
    <w:rsid w:val="001F486F"/>
    <w:rsid w:val="00206F0F"/>
    <w:rsid w:val="00207DC4"/>
    <w:rsid w:val="0022485E"/>
    <w:rsid w:val="00243A99"/>
    <w:rsid w:val="00254808"/>
    <w:rsid w:val="0027601D"/>
    <w:rsid w:val="00277B8F"/>
    <w:rsid w:val="0029567C"/>
    <w:rsid w:val="00295750"/>
    <w:rsid w:val="00295D3C"/>
    <w:rsid w:val="002A104D"/>
    <w:rsid w:val="002A746F"/>
    <w:rsid w:val="002C2088"/>
    <w:rsid w:val="002C24B9"/>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2407"/>
    <w:rsid w:val="00375678"/>
    <w:rsid w:val="00390D84"/>
    <w:rsid w:val="0039390A"/>
    <w:rsid w:val="003949B3"/>
    <w:rsid w:val="00394AB0"/>
    <w:rsid w:val="00395654"/>
    <w:rsid w:val="00396252"/>
    <w:rsid w:val="003A4B47"/>
    <w:rsid w:val="003B24AF"/>
    <w:rsid w:val="003B7182"/>
    <w:rsid w:val="003C712B"/>
    <w:rsid w:val="003D5036"/>
    <w:rsid w:val="003D764D"/>
    <w:rsid w:val="003E3A1A"/>
    <w:rsid w:val="0040091C"/>
    <w:rsid w:val="00406D7A"/>
    <w:rsid w:val="00406E32"/>
    <w:rsid w:val="00416CFF"/>
    <w:rsid w:val="004258BA"/>
    <w:rsid w:val="004413D1"/>
    <w:rsid w:val="00451D03"/>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65F53"/>
    <w:rsid w:val="0057695D"/>
    <w:rsid w:val="005776DD"/>
    <w:rsid w:val="00582117"/>
    <w:rsid w:val="0058478F"/>
    <w:rsid w:val="00593306"/>
    <w:rsid w:val="00593315"/>
    <w:rsid w:val="005A07DE"/>
    <w:rsid w:val="005A170D"/>
    <w:rsid w:val="005A6C96"/>
    <w:rsid w:val="005C2469"/>
    <w:rsid w:val="005D0377"/>
    <w:rsid w:val="005D0418"/>
    <w:rsid w:val="005D148A"/>
    <w:rsid w:val="005E1D58"/>
    <w:rsid w:val="005F6B4A"/>
    <w:rsid w:val="00610E37"/>
    <w:rsid w:val="00616C83"/>
    <w:rsid w:val="006207ED"/>
    <w:rsid w:val="00623032"/>
    <w:rsid w:val="00626BC9"/>
    <w:rsid w:val="00636132"/>
    <w:rsid w:val="006458DF"/>
    <w:rsid w:val="00647036"/>
    <w:rsid w:val="00650D52"/>
    <w:rsid w:val="0065773E"/>
    <w:rsid w:val="006615B2"/>
    <w:rsid w:val="00661B0C"/>
    <w:rsid w:val="00662313"/>
    <w:rsid w:val="00673911"/>
    <w:rsid w:val="00684275"/>
    <w:rsid w:val="006870C9"/>
    <w:rsid w:val="00693FE5"/>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5C67"/>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7F3325"/>
    <w:rsid w:val="00812831"/>
    <w:rsid w:val="008145EA"/>
    <w:rsid w:val="00815869"/>
    <w:rsid w:val="00816B81"/>
    <w:rsid w:val="00823B90"/>
    <w:rsid w:val="0083266E"/>
    <w:rsid w:val="008335EA"/>
    <w:rsid w:val="008462FE"/>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57E90"/>
    <w:rsid w:val="0096125C"/>
    <w:rsid w:val="00967C3F"/>
    <w:rsid w:val="00995338"/>
    <w:rsid w:val="00996777"/>
    <w:rsid w:val="009A002D"/>
    <w:rsid w:val="009A28B9"/>
    <w:rsid w:val="009B2236"/>
    <w:rsid w:val="009C0BC7"/>
    <w:rsid w:val="009C1F35"/>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3BB"/>
    <w:rsid w:val="00A86AB5"/>
    <w:rsid w:val="00A9144C"/>
    <w:rsid w:val="00A97226"/>
    <w:rsid w:val="00AA0E64"/>
    <w:rsid w:val="00AA142F"/>
    <w:rsid w:val="00AA53DB"/>
    <w:rsid w:val="00AB239A"/>
    <w:rsid w:val="00AC39FB"/>
    <w:rsid w:val="00AC3FB2"/>
    <w:rsid w:val="00AD53C7"/>
    <w:rsid w:val="00AD7ADC"/>
    <w:rsid w:val="00AE08EB"/>
    <w:rsid w:val="00AE2380"/>
    <w:rsid w:val="00AE6D3C"/>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B48C1"/>
    <w:rsid w:val="00BB550F"/>
    <w:rsid w:val="00BB66D5"/>
    <w:rsid w:val="00BC08CC"/>
    <w:rsid w:val="00BC7E6E"/>
    <w:rsid w:val="00BD502A"/>
    <w:rsid w:val="00BE1D1F"/>
    <w:rsid w:val="00BE5E66"/>
    <w:rsid w:val="00BE6CFB"/>
    <w:rsid w:val="00BF43BF"/>
    <w:rsid w:val="00BF4F8D"/>
    <w:rsid w:val="00C00281"/>
    <w:rsid w:val="00C013E9"/>
    <w:rsid w:val="00C05625"/>
    <w:rsid w:val="00C12070"/>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74DAF"/>
    <w:rsid w:val="00C80116"/>
    <w:rsid w:val="00C802D3"/>
    <w:rsid w:val="00C812C5"/>
    <w:rsid w:val="00C87BFC"/>
    <w:rsid w:val="00C9310E"/>
    <w:rsid w:val="00C94A9E"/>
    <w:rsid w:val="00CC6C37"/>
    <w:rsid w:val="00CF5E71"/>
    <w:rsid w:val="00CF7FAC"/>
    <w:rsid w:val="00D04FCE"/>
    <w:rsid w:val="00D06E55"/>
    <w:rsid w:val="00D160C1"/>
    <w:rsid w:val="00D17794"/>
    <w:rsid w:val="00D22398"/>
    <w:rsid w:val="00D27903"/>
    <w:rsid w:val="00D310BB"/>
    <w:rsid w:val="00D311CE"/>
    <w:rsid w:val="00D31FE9"/>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C205F"/>
    <w:rsid w:val="00DE22FB"/>
    <w:rsid w:val="00DE2A08"/>
    <w:rsid w:val="00DE2B4D"/>
    <w:rsid w:val="00DE5564"/>
    <w:rsid w:val="00DE7B9F"/>
    <w:rsid w:val="00DF29DB"/>
    <w:rsid w:val="00DF307A"/>
    <w:rsid w:val="00DF5058"/>
    <w:rsid w:val="00DF579F"/>
    <w:rsid w:val="00E00E44"/>
    <w:rsid w:val="00E049A8"/>
    <w:rsid w:val="00E11CD9"/>
    <w:rsid w:val="00E12ECB"/>
    <w:rsid w:val="00E132CD"/>
    <w:rsid w:val="00E1451F"/>
    <w:rsid w:val="00E15A72"/>
    <w:rsid w:val="00E15E28"/>
    <w:rsid w:val="00E16577"/>
    <w:rsid w:val="00E16E12"/>
    <w:rsid w:val="00E2536F"/>
    <w:rsid w:val="00E26F21"/>
    <w:rsid w:val="00E36051"/>
    <w:rsid w:val="00E544FA"/>
    <w:rsid w:val="00E55AC5"/>
    <w:rsid w:val="00E5792E"/>
    <w:rsid w:val="00E6077C"/>
    <w:rsid w:val="00E64534"/>
    <w:rsid w:val="00E6618E"/>
    <w:rsid w:val="00E761FF"/>
    <w:rsid w:val="00E77436"/>
    <w:rsid w:val="00E82C8E"/>
    <w:rsid w:val="00E87CFA"/>
    <w:rsid w:val="00E93D77"/>
    <w:rsid w:val="00E95264"/>
    <w:rsid w:val="00E953DD"/>
    <w:rsid w:val="00E96969"/>
    <w:rsid w:val="00EA2172"/>
    <w:rsid w:val="00EA2DC1"/>
    <w:rsid w:val="00EA73B7"/>
    <w:rsid w:val="00EB5004"/>
    <w:rsid w:val="00EC2C9D"/>
    <w:rsid w:val="00EC5571"/>
    <w:rsid w:val="00EC5B98"/>
    <w:rsid w:val="00ED0E8F"/>
    <w:rsid w:val="00EE1504"/>
    <w:rsid w:val="00EE27A5"/>
    <w:rsid w:val="00EE3B5B"/>
    <w:rsid w:val="00EE4CC9"/>
    <w:rsid w:val="00EF4800"/>
    <w:rsid w:val="00EF674A"/>
    <w:rsid w:val="00F00555"/>
    <w:rsid w:val="00F00A3D"/>
    <w:rsid w:val="00F063FB"/>
    <w:rsid w:val="00F10674"/>
    <w:rsid w:val="00F17CA4"/>
    <w:rsid w:val="00F24DDD"/>
    <w:rsid w:val="00F2770B"/>
    <w:rsid w:val="00F37B32"/>
    <w:rsid w:val="00F549A3"/>
    <w:rsid w:val="00F55CBF"/>
    <w:rsid w:val="00F72B10"/>
    <w:rsid w:val="00F76D9A"/>
    <w:rsid w:val="00F77359"/>
    <w:rsid w:val="00F86A73"/>
    <w:rsid w:val="00FA57EA"/>
    <w:rsid w:val="00FA58DA"/>
    <w:rsid w:val="00FB3933"/>
    <w:rsid w:val="00FB63D7"/>
    <w:rsid w:val="00FC345B"/>
    <w:rsid w:val="00FC6919"/>
    <w:rsid w:val="00FD1009"/>
    <w:rsid w:val="00FD3C2D"/>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character" w:customStyle="1" w:styleId="B1Char">
    <w:name w:val="B1 Char"/>
    <w:rsid w:val="000362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58</TotalTime>
  <Pages>7</Pages>
  <Words>2577</Words>
  <Characters>14694</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17237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25</cp:revision>
  <dcterms:created xsi:type="dcterms:W3CDTF">2020-06-15T20:04:00Z</dcterms:created>
  <dcterms:modified xsi:type="dcterms:W3CDTF">2020-06-21T11:54:00Z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